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7" w:rsidRDefault="00470A57" w:rsidP="00470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СТОРІТЕЛІНГ</w:t>
      </w:r>
    </w:p>
    <w:p w:rsidR="00470A57" w:rsidRDefault="00470A57" w:rsidP="00470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882" w:rsidRPr="008B2597" w:rsidRDefault="00E50882" w:rsidP="00E5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>Василець О. П.</w:t>
      </w:r>
      <w:r w:rsidR="000465B4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, Н. В. Білоусова </w:t>
      </w:r>
      <w:r w:rsidRPr="008B2597">
        <w:rPr>
          <w:highlight w:val="yellow"/>
        </w:rPr>
        <w:t xml:space="preserve"> </w:t>
      </w:r>
      <w:r w:rsidRPr="008B259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Сторітелінг</w:t>
      </w: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 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на уроках украї</w:t>
      </w:r>
      <w:r w:rsidR="000465B4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нської мови  / 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>О. П. Василець, Н. В. Білоусова // Наукові записки [Ніжинського державного університету ім. Миколи Гоголя].</w:t>
      </w:r>
      <w:r w:rsidR="000465B4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Психолого-педагогічні науки. – 2019. – № 2. – С. 59–64. –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http://nbuv.gov.ua/UJRN/Nzspp_2019_2_10</w:t>
      </w:r>
    </w:p>
    <w:p w:rsidR="00C7791C" w:rsidRPr="008B2597" w:rsidRDefault="00C7791C" w:rsidP="00554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>Власенко О. Сторітелінг в управлінні персоналом. Створення дієвих історій для корпоративних комунікацій / О. Власенко // Директор школи. – 2018. – № 5. – С. 58–67</w:t>
      </w:r>
    </w:p>
    <w:p w:rsidR="002B35E3" w:rsidRPr="008B2597" w:rsidRDefault="002B35E3" w:rsidP="00554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Гавриш Б. М., Лотошинська Н. Д., Маїк Л. Я.  </w:t>
      </w:r>
      <w:r w:rsidRPr="008B259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Сторітелінг</w:t>
      </w: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 в інфографіці як спосіб виокремлення в інформаційному шумі /                  Б. М. Гавриш, Н. Д. Лотошинська, Л. Я. Маїк // </w:t>
      </w:r>
      <w:hyperlink r:id="rId5" w:tooltip="Періодичне видання" w:history="1">
        <w:r w:rsidRPr="008B25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u w:val="none"/>
          </w:rPr>
          <w:t>Наукові записки [Української академії друкарства]</w:t>
        </w:r>
      </w:hyperlink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. – 2019. – № 1. – С. 40–47. – Режим доступу: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  <w:shd w:val="clear" w:color="auto" w:fill="F9F9F9"/>
        </w:rPr>
        <w:t> </w:t>
      </w:r>
      <w:hyperlink r:id="rId6" w:history="1">
        <w:r w:rsidRPr="008B2597">
          <w:rPr>
            <w:rStyle w:val="a4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http://nbuv.gov.ua/UJRN/Nz_2019_1_6</w:t>
        </w:r>
      </w:hyperlink>
    </w:p>
    <w:p w:rsidR="00260476" w:rsidRPr="008B2597" w:rsidRDefault="00260476" w:rsidP="00260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Грицак Н.</w:t>
      </w:r>
      <w:r w:rsidRPr="008B2597">
        <w:rPr>
          <w:highlight w:val="yellow"/>
        </w:rPr>
        <w:t xml:space="preserve"> </w:t>
      </w: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Сторітелінг як інструмент формування професійно-мовленнєвої компетентності здобувачів вищої освіти / Н. Грицак // Молодь і ринок. – 2023. – № 8. – С. 48–52. –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http://nbuv.gov.ua/UJRN/Mir_2023_8_11</w:t>
      </w:r>
    </w:p>
    <w:p w:rsidR="003C1EFF" w:rsidRPr="008B2597" w:rsidRDefault="003C1EFF" w:rsidP="003C1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Житницька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А. А. </w:t>
      </w: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Сторітелінг як метод формування гнучких навичок комунікації майбутніх учителів іноземних мов  / А. А. Житницька // Теорія та методика навчання та виховання. – 2022. – Вип. 52. –              С. 85–94. – Режим 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http://nbuv.gov.ua/UJRN/znpkhnpu_ttmniv_2022_52_10</w:t>
      </w:r>
    </w:p>
    <w:p w:rsidR="009375D2" w:rsidRPr="008B2597" w:rsidRDefault="009375D2" w:rsidP="00554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Золочевська М. В., Назаренко Л. М. </w:t>
      </w:r>
      <w:r w:rsidRPr="008B259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Мотиваційний аспект використання технології цифрового сторітелінг</w:t>
      </w:r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у / М. В. Золочевська, Л. М. Назаренко // </w:t>
      </w:r>
      <w:hyperlink r:id="rId7" w:tooltip="Періодичне видання" w:history="1">
        <w:r w:rsidRPr="008B25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u w:val="none"/>
          </w:rPr>
          <w:t>Вісник Луганського національного університету імені Тараса Шевченка. Педагогічні науки</w:t>
        </w:r>
      </w:hyperlink>
      <w:r w:rsidRPr="008B25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9F9F9"/>
        </w:rPr>
        <w:t>. – 2019. – № 1(1). – С. 175–183. – Режим доступу: </w:t>
      </w:r>
      <w:hyperlink r:id="rId8" w:history="1">
        <w:r w:rsidRPr="008B2597">
          <w:rPr>
            <w:rStyle w:val="a4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http://nbuv.gov.ua/UJRN/vlup_2019_1(1)__21</w:t>
        </w:r>
      </w:hyperlink>
    </w:p>
    <w:p w:rsidR="00294C4B" w:rsidRPr="008B2597" w:rsidRDefault="00294C4B" w:rsidP="00294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Карнаухова А. Цифрова візуалізація сторітелінгу як метод формування комунікативної компетентності майбутніх вихователів  /                        А. Карнаухова // Педагогічна освіта: теорія і практика. Психологія. Педагогіка. – 2021. – № 35. – С. 78–82. –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http://nbuv.gov.ua/UJRN/Potip_2021_35_13</w:t>
      </w:r>
    </w:p>
    <w:p w:rsidR="00C7791C" w:rsidRPr="008B2597" w:rsidRDefault="00C7791C" w:rsidP="00C77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Козенко А. </w:t>
      </w:r>
      <w:r w:rsidRPr="008B259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Storytellsng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в освіті. Як зацікавити дітей до навчання, розповідаючи історії? / А. Козенко // Початкова освіта. – 2021. –           № 23–24. – С. 32–41.</w:t>
      </w:r>
    </w:p>
    <w:p w:rsidR="000919CE" w:rsidRPr="008B2597" w:rsidRDefault="000919CE" w:rsidP="000919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Кузьміна І. Використання сторітелінгу на уроках української мови: роздуми про проблему деяких дидактичних аспектів / І. Кузьміна // Молодь і ринок. – 2023. – № 8. – С. 122–125. –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http://nbuv.gov.ua/UJRN/Mir_2023_8_26</w:t>
      </w:r>
    </w:p>
    <w:p w:rsidR="000A5E09" w:rsidRPr="008B2597" w:rsidRDefault="000A5E09" w:rsidP="000A5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Мазурок М., Саприкіна О. Сторітелінг як ефективний інструмент формування комунікативної компетентності здобувачів освіти Нової української школи / М. Мазурок, О. Саприкіна // Молодь і ринок. – 2022. – № 1. – С. 160–165. –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http://nbuv.gov.ua/UJRN/Mir_2022_1_31</w:t>
      </w:r>
    </w:p>
    <w:p w:rsidR="00C7791C" w:rsidRPr="008B2597" w:rsidRDefault="00C7791C" w:rsidP="00C77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>Ободовська В., Пастух С. Культура пам’яті як шлях до європейського порозуміння, або уроки голокосту крізь призму сторітелінгу (не) дитячої теми : бінарний урок з історії та української літератури</w:t>
      </w:r>
      <w:r w:rsidR="00A7682A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/           В. Ободовська, С. Пастух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// Історія в рідній школі. –  2021. – № 5. – </w:t>
      </w:r>
      <w:r w:rsidR="00A7682A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    С. 9–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>17.</w:t>
      </w:r>
    </w:p>
    <w:p w:rsidR="00C7791C" w:rsidRPr="008B2597" w:rsidRDefault="00C7791C" w:rsidP="00C77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Олійник Л. Ознайомлення педагогів закладів дошкільної освіти з технологією «сторітелінг» із метою вихова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ння базових якостей особистості / Л. Олійник //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Вересень.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2024.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 4 (99).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 90–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104.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9">
        <w:r w:rsidRPr="008B2597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10.54662/veresen.4.2023.08</w:t>
        </w:r>
      </w:hyperlink>
    </w:p>
    <w:p w:rsidR="00C7791C" w:rsidRPr="008B2597" w:rsidRDefault="00C7791C" w:rsidP="00C77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>Остапченко О. Мовні таємниці в оповідках, або техніка педагогічного сторітелінгу на заняттях з української мови / О. Остапченко // Українська мова і література в школах</w:t>
      </w:r>
      <w:r w:rsidR="00470A57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 України. – 2021. – № 3. –             С. 32–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>36. ( Продовжен</w:t>
      </w:r>
      <w:r w:rsidR="00A7682A" w:rsidRPr="008B2597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>я у № 4. С.21-22)</w:t>
      </w:r>
    </w:p>
    <w:p w:rsidR="00E523DB" w:rsidRPr="008B2597" w:rsidRDefault="00E523DB" w:rsidP="00C77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Паламар С., Науменко М. </w:t>
      </w:r>
      <w:r w:rsidRPr="008B2597">
        <w:rPr>
          <w:rFonts w:ascii="Times New Roman" w:hAnsi="Times New Roman" w:cs="Times New Roman"/>
          <w:bCs/>
          <w:sz w:val="28"/>
          <w:szCs w:val="28"/>
          <w:highlight w:val="yellow"/>
        </w:rPr>
        <w:t>Сторітелінг</w:t>
      </w:r>
      <w:r w:rsidRPr="008B2597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 у професійній                 підготовці майбутніх педагогів: сучасні інструменти  / С. Паламар,      М. Науменко //  </w:t>
      </w:r>
      <w:hyperlink r:id="rId10" w:tooltip="Періодичне видання" w:history="1">
        <w:r w:rsidRPr="008B2597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Відкрите освітнє е-середовище сучасного    університету</w:t>
        </w:r>
      </w:hyperlink>
      <w:r w:rsidRPr="008B259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8B2597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– 2019. – Вип. 7. – С. 48–55. – Режим доступу: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  <w:shd w:val="clear" w:color="auto" w:fill="F9F9F9"/>
        </w:rPr>
        <w:t> </w:t>
      </w:r>
      <w:hyperlink r:id="rId11" w:history="1">
        <w:r w:rsidRPr="008B2597">
          <w:rPr>
            <w:rStyle w:val="a4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http://nbuv.gov.ua/UJRN/oeeemu_2019_7_7</w:t>
        </w:r>
      </w:hyperlink>
    </w:p>
    <w:p w:rsidR="00752ADD" w:rsidRPr="008B2597" w:rsidRDefault="00752ADD" w:rsidP="00752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Побідаш І. Л.  Сторітелінг: ознаки «гарної» історії  / І. Л. Побідаш // Обрії друкарства. – 2019. – № 1. – С. 144–150. –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http://nbuv.gov.ua/UJRN/obdr_2019_1_15</w:t>
      </w:r>
    </w:p>
    <w:p w:rsidR="00B958C6" w:rsidRPr="008B2597" w:rsidRDefault="00B958C6" w:rsidP="00B95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Салюк Б., Школа І. Цифровий сторітелінг як інструмент для розвитку </w:t>
      </w:r>
      <w:proofErr w:type="spellStart"/>
      <w:r w:rsidRPr="008B2597">
        <w:rPr>
          <w:rFonts w:ascii="Times New Roman" w:hAnsi="Times New Roman" w:cs="Times New Roman"/>
          <w:sz w:val="28"/>
          <w:szCs w:val="28"/>
          <w:highlight w:val="yellow"/>
        </w:rPr>
        <w:t>соціо</w:t>
      </w:r>
      <w:proofErr w:type="spellEnd"/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-емоційних компетентностей на уроках англійської мови /             Б. Салюк, І. Школа // Наукові записки Бердянського               державного педагогічного університету. Сер. : Педагогічні науки. – 2023. – Вип. 2. – С. 298–305. – Режим доступу: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http://nbuv.gov.ua/UJRN/nzbdpu_2023_2_28</w:t>
      </w:r>
    </w:p>
    <w:p w:rsidR="001749EF" w:rsidRPr="008B2597" w:rsidRDefault="001749EF" w:rsidP="00174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Табакова Г., Пелагейченко М. Сторітелінг як засіб активізації пізнавальної активності учнів у сучасному освітньому просторі /           Г. Табакова, М. Пелагейченко // Наукові записки Бердянського 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державного педагогічного університету. Сер. : Педагогічні науки. – 2023. – Вип. 1. – С. 165–172. – Режим доступу : </w:t>
      </w:r>
      <w:r w:rsidRPr="008B2597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http://nbuv.gov.ua/UJRN/nzbdpu_2023_1_19</w:t>
      </w:r>
    </w:p>
    <w:p w:rsidR="005C471D" w:rsidRPr="008B2597" w:rsidRDefault="00CC3020" w:rsidP="005C4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hAnsi="Times New Roman" w:cs="Times New Roman"/>
          <w:sz w:val="28"/>
          <w:szCs w:val="28"/>
          <w:highlight w:val="yellow"/>
        </w:rPr>
        <w:t>Ушакова В. Старі історії на новий лад / В. Ушакова // Математика в рідн</w:t>
      </w:r>
      <w:r w:rsidR="005C471D" w:rsidRPr="008B2597">
        <w:rPr>
          <w:rFonts w:ascii="Times New Roman" w:hAnsi="Times New Roman" w:cs="Times New Roman"/>
          <w:sz w:val="28"/>
          <w:szCs w:val="28"/>
          <w:highlight w:val="yellow"/>
        </w:rPr>
        <w:t>ій школі. – 2021. – № 2. – С.17–</w:t>
      </w:r>
      <w:r w:rsidRPr="008B2597">
        <w:rPr>
          <w:rFonts w:ascii="Times New Roman" w:hAnsi="Times New Roman" w:cs="Times New Roman"/>
          <w:sz w:val="28"/>
          <w:szCs w:val="28"/>
          <w:highlight w:val="yellow"/>
        </w:rPr>
        <w:t>19.</w:t>
      </w:r>
    </w:p>
    <w:p w:rsidR="005C471D" w:rsidRPr="008B2597" w:rsidRDefault="005C471D" w:rsidP="002A1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Франчук-Крива</w:t>
      </w:r>
      <w:r w:rsidR="002A1E3E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Л.</w:t>
      </w:r>
      <w:r w:rsidR="002A1E3E" w:rsidRPr="008B2597">
        <w:rPr>
          <w:rFonts w:ascii="Times New Roman" w:hAnsi="Times New Roman" w:cs="Times New Roman"/>
          <w:sz w:val="28"/>
          <w:szCs w:val="28"/>
          <w:highlight w:val="yellow"/>
        </w:rPr>
        <w:t xml:space="preserve">,  Гвоздій С. </w:t>
      </w:r>
      <w:r w:rsidR="002A1E3E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Цифровий сторітелінг у позакласній роботі з біології  / Л. Франчук-Крива, С. Гвоздій // Освітологічний дискурс. – 2023. – № 4. – С. 96–109. – Режим доступу: </w:t>
      </w:r>
      <w:bookmarkStart w:id="0" w:name="_GoBack"/>
      <w:bookmarkEnd w:id="0"/>
      <w:r w:rsidR="002A1E3E" w:rsidRPr="008B2597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</w:rPr>
        <w:t>http://nbuv.gov.ua/UJRN/osdys_2023_4_9</w:t>
      </w:r>
    </w:p>
    <w:p w:rsidR="00577B07" w:rsidRPr="005C471D" w:rsidRDefault="00577B07" w:rsidP="005C47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Чеканюк К.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О. Сторітелінг як технологія професій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ного розвитку вчителів біології</w:t>
      </w:r>
      <w:r w:rsidR="00571FF0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/ К. О. Чеканюк //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Вісник Університету </w:t>
      </w:r>
      <w:r w:rsidR="00571FF0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імені Альфреда Нобеля. Серія: Педагогіка і психологія</w:t>
      </w:r>
      <w:r w:rsidRPr="008B259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№ 1. 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С.</w:t>
      </w:r>
      <w:r w:rsidR="00470A57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148–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155.</w:t>
      </w:r>
      <w:r w:rsidR="00470A57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–</w:t>
      </w:r>
      <w:r w:rsidR="00470A57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Режим</w:t>
      </w:r>
      <w:r w:rsidR="00470A57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="00A7682A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доступу</w:t>
      </w:r>
      <w:r w:rsidR="00470A57"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> </w:t>
      </w:r>
      <w:r w:rsidRPr="008B2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12">
        <w:r w:rsidRPr="008B2597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https://pedpsy.duan.edu.ua/images/PDF/2023/1/17.pdf</w:t>
        </w:r>
      </w:hyperlink>
    </w:p>
    <w:sectPr w:rsidR="00577B07" w:rsidRPr="005C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95A"/>
    <w:multiLevelType w:val="hybridMultilevel"/>
    <w:tmpl w:val="838AE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17DA"/>
    <w:rsid w:val="00030736"/>
    <w:rsid w:val="000465B4"/>
    <w:rsid w:val="000919CE"/>
    <w:rsid w:val="000A5E09"/>
    <w:rsid w:val="001749EF"/>
    <w:rsid w:val="00260476"/>
    <w:rsid w:val="00294C4B"/>
    <w:rsid w:val="002A1E3E"/>
    <w:rsid w:val="002B35E3"/>
    <w:rsid w:val="003C1EFF"/>
    <w:rsid w:val="00470A57"/>
    <w:rsid w:val="00470C9B"/>
    <w:rsid w:val="00554C6F"/>
    <w:rsid w:val="00562397"/>
    <w:rsid w:val="00571FF0"/>
    <w:rsid w:val="00577B07"/>
    <w:rsid w:val="005C471D"/>
    <w:rsid w:val="005F0951"/>
    <w:rsid w:val="00650FA1"/>
    <w:rsid w:val="00752ADD"/>
    <w:rsid w:val="007917DA"/>
    <w:rsid w:val="008B2597"/>
    <w:rsid w:val="009375D2"/>
    <w:rsid w:val="00A72B43"/>
    <w:rsid w:val="00A7682A"/>
    <w:rsid w:val="00B62E7F"/>
    <w:rsid w:val="00B958C6"/>
    <w:rsid w:val="00BD6925"/>
    <w:rsid w:val="00C7791C"/>
    <w:rsid w:val="00CC3020"/>
    <w:rsid w:val="00DA3BF5"/>
    <w:rsid w:val="00E3483E"/>
    <w:rsid w:val="00E50882"/>
    <w:rsid w:val="00E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4374E-10B0-41C2-A8C0-EDD0B4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7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0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lup_2019_1%281%29__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72:%D0%9F%D0%B5%D0%B4." TargetMode="External"/><Relationship Id="rId12" Type="http://schemas.openxmlformats.org/officeDocument/2006/relationships/hyperlink" Target="https://pedpsy.duan.edu.ua/images/PDF/2023/1/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_2019_1_6" TargetMode="External"/><Relationship Id="rId11" Type="http://schemas.openxmlformats.org/officeDocument/2006/relationships/hyperlink" Target="http://nbuv.gov.ua/UJRN/oeeemu_2019_7_7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73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4662/veresen.4.2023.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2021-05-19T10:21:00Z</dcterms:created>
  <dcterms:modified xsi:type="dcterms:W3CDTF">2024-03-26T07:02:00Z</dcterms:modified>
</cp:coreProperties>
</file>