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3D4B" w14:textId="77777777" w:rsidR="00E612CD" w:rsidRPr="00E612CD" w:rsidRDefault="00E612CD" w:rsidP="00E61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12C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</w:p>
    <w:p w14:paraId="15BC37EC" w14:textId="336ADC10" w:rsidR="00E612CD" w:rsidRPr="00E612CD" w:rsidRDefault="00E612CD" w:rsidP="00E61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12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</w:t>
      </w:r>
      <w:r w:rsidR="001E0E2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</w:t>
      </w:r>
      <w:r w:rsidRPr="00E612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використання російськомовного контенту </w:t>
      </w:r>
    </w:p>
    <w:p w14:paraId="70BA0BC2" w14:textId="77777777" w:rsidR="00E612CD" w:rsidRPr="00E612CD" w:rsidRDefault="00E612CD" w:rsidP="00E61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12CD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освітньому процесі закладів освіти</w:t>
      </w:r>
    </w:p>
    <w:p w14:paraId="2C620611" w14:textId="77777777" w:rsidR="00E612CD" w:rsidRPr="00E612CD" w:rsidRDefault="00E612CD" w:rsidP="00E61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8F85EE" w14:textId="77777777" w:rsidR="00E612CD" w:rsidRPr="00200918" w:rsidRDefault="00E612CD" w:rsidP="00E61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статті 10 Конституції України державною мовою є українська мова. У Законі України «Про освіту», </w:t>
      </w:r>
      <w:r w:rsidRPr="00C577B3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C577B3">
        <w:rPr>
          <w:rStyle w:val="rvts9"/>
          <w:rFonts w:ascii="Times New Roman" w:hAnsi="Times New Roman" w:cs="Times New Roman"/>
          <w:bCs/>
          <w:sz w:val="28"/>
          <w:szCs w:val="28"/>
        </w:rPr>
        <w:t>таття</w:t>
      </w:r>
      <w:r w:rsidRPr="00C577B3">
        <w:rPr>
          <w:rStyle w:val="rvts9"/>
          <w:rFonts w:ascii="Times New Roman" w:hAnsi="Times New Roman" w:cs="Times New Roman"/>
          <w:bCs/>
          <w:sz w:val="28"/>
        </w:rPr>
        <w:t xml:space="preserve"> 7</w:t>
      </w:r>
      <w:r>
        <w:rPr>
          <w:rStyle w:val="rvts9"/>
          <w:rFonts w:ascii="Times New Roman" w:hAnsi="Times New Roman" w:cs="Times New Roman"/>
          <w:bCs/>
          <w:sz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зазначено, що</w:t>
      </w:r>
      <w:r w:rsidRPr="00C577B3">
        <w:rPr>
          <w:color w:val="333333"/>
        </w:rPr>
        <w:t xml:space="preserve"> </w:t>
      </w:r>
      <w:r w:rsidRPr="00C577B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577B3">
        <w:rPr>
          <w:rFonts w:ascii="Times New Roman" w:hAnsi="Times New Roman" w:cs="Times New Roman"/>
          <w:sz w:val="28"/>
          <w:szCs w:val="28"/>
        </w:rPr>
        <w:t>овою освітнього процесу в закладах освіти є державна мова</w:t>
      </w:r>
      <w:r>
        <w:rPr>
          <w:rStyle w:val="rvts9"/>
          <w:rFonts w:ascii="Times New Roman" w:hAnsi="Times New Roman" w:cs="Times New Roman"/>
          <w:bCs/>
          <w:sz w:val="28"/>
          <w:lang w:val="uk-UA"/>
        </w:rPr>
        <w:t xml:space="preserve"> (</w:t>
      </w:r>
      <w:hyperlink r:id="rId4" w:anchor="Text" w:history="1">
        <w:r w:rsidRPr="00796516">
          <w:rPr>
            <w:rStyle w:val="a3"/>
            <w:rFonts w:ascii="Times New Roman" w:hAnsi="Times New Roman" w:cs="Times New Roman"/>
            <w:bCs/>
            <w:sz w:val="28"/>
            <w:lang w:val="uk-UA"/>
          </w:rPr>
          <w:t>https://zakon.rada.gov.ua/laws/show/2145-19#Text</w:t>
        </w:r>
      </w:hyperlink>
      <w:r>
        <w:rPr>
          <w:rStyle w:val="rvts9"/>
          <w:rFonts w:ascii="Times New Roman" w:hAnsi="Times New Roman" w:cs="Times New Roman"/>
          <w:bCs/>
          <w:sz w:val="28"/>
          <w:lang w:val="uk-UA"/>
        </w:rPr>
        <w:t>)</w:t>
      </w:r>
      <w:r w:rsidRPr="00C577B3">
        <w:rPr>
          <w:rStyle w:val="rvts9"/>
          <w:rFonts w:ascii="Times New Roman" w:hAnsi="Times New Roman" w:cs="Times New Roman"/>
          <w:bCs/>
          <w:sz w:val="28"/>
        </w:rPr>
        <w:t>.</w:t>
      </w:r>
    </w:p>
    <w:p w14:paraId="6811C770" w14:textId="77777777" w:rsidR="00E612CD" w:rsidRDefault="00E612CD" w:rsidP="00E61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Звертаємо увагу, що відповідно до листа Міністерства освіти і науки України від 01.02.2018 № 1/9-74 «Щодо застосування державної мови в освітньої галузі» (</w:t>
      </w:r>
      <w:hyperlink r:id="rId5" w:history="1">
        <w:r w:rsidRPr="000E0C6B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https://mon.gov.ua/ua/npa/list-shodo-zastosuvannya-ukrayinskoyi-movi-v-osvitnij-galuzi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) у закладах освіти уроки, лекції, семінари та виховні заходи повинні відбуватися українською мовою.</w:t>
      </w:r>
    </w:p>
    <w:p w14:paraId="0D1CF493" w14:textId="77777777" w:rsidR="00E612CD" w:rsidRPr="00BE26F1" w:rsidRDefault="00E612CD" w:rsidP="00E6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Акцентуємо увагу, що відбулося оновлення навчальних програм (наказ Міністерства освіти і науки України від 03.08.2022 № 698 «Про надання грифа оновленим навчальним програмам» </w:t>
      </w:r>
      <w:hyperlink r:id="rId6" w:history="1">
        <w:r w:rsidRPr="000E0C6B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http://ru.osvita.ua/legislation/Ser_osv/ 87299/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</w:t>
      </w:r>
      <w:r w:rsidRPr="001612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 відповідь на виклики, які виникли у зв’язку з повномасштабною збройною агресією російської федерації проти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BE26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Зокрема,</w:t>
      </w:r>
      <w:r w:rsidRPr="00BE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E26F1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uk-UA" w:eastAsia="uk-UA"/>
        </w:rPr>
        <w:t xml:space="preserve"> </w:t>
      </w:r>
      <w:r w:rsidRPr="00BE2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 навчальні програми предметів «Історія України», «Всесвітня історія» для 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</w:t>
      </w:r>
      <w:r w:rsidRPr="00BE2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11 класів та інтегрованого курсу «Історія: Україна і світ» (10 клас)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</w:t>
      </w:r>
      <w:r w:rsidRPr="00BE2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несено зміни з урахуванням нових історіографічних напрацювань. Запропоновані доповнення мають на меті увиразнити наскрізні лінії з минулого, які дають змогу пояснити сучасні події</w:t>
      </w:r>
      <w:r w:rsidRPr="00BE26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ADF598F" w14:textId="77777777" w:rsidR="00E612CD" w:rsidRPr="00BE26F1" w:rsidRDefault="00E612CD" w:rsidP="00E6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26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 програми з основ правознавства, громадянської освіти розширено вивченням питань, пов’язаних з правами людини, з російсько-українською війною та доповнено інформацією щодо Міжнародного гуманітарного права.</w:t>
      </w:r>
    </w:p>
    <w:p w14:paraId="557B9897" w14:textId="77777777" w:rsidR="00E612CD" w:rsidRPr="00BE26F1" w:rsidRDefault="00E612CD" w:rsidP="00E6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2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У програмі з географії переглянуто обсяг навчального часу на вивчення країн у світлі сучасної російсько-української війни. Також у зміст теми «Країни Азії» додано інформацію про Республіку Корея, її місце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</w:t>
      </w:r>
      <w:r w:rsidRPr="00BE2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сучасній політичній карті світу, модель економіки, міжнародні зв’язки України з Республікою Корея.</w:t>
      </w:r>
    </w:p>
    <w:p w14:paraId="0199CA4D" w14:textId="77777777" w:rsidR="00E612CD" w:rsidRPr="00BE26F1" w:rsidRDefault="00E612CD" w:rsidP="00E612C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26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Програми предметів «Зарубіжна література», «Література (молдовська та зарубіжна/румунська та зарубіжна/угорська та зарубіжна)» змінено в частині вивчення творів російських та білоруських письменників. Із змісту програм вилучено твори російських і білоруських авторів. Натомість додано твори зарубіжних письменників відповідно до літературного процесу та з урахуванням вікових особливостей учнів.</w:t>
      </w:r>
    </w:p>
    <w:p w14:paraId="03F29F9A" w14:textId="77777777" w:rsidR="00E612CD" w:rsidRPr="00BE26F1" w:rsidRDefault="00E612CD" w:rsidP="00E612C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2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Відповідно до оновленої програми предмета «Зарубіжна література»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,</w:t>
      </w:r>
      <w:r w:rsidRPr="00BE2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замість російських, вивчатиметься творчість таких письменників, як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:</w:t>
      </w:r>
      <w:r w:rsidRPr="00BE2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Жан де Лафонтен, О. Генрі, Анна Ґавальда, У. Старк, Джон Бойн, Е. Шмітт, Йозеф Рот, А. Гранах тощо. У програму замість творів російських поетів включені шедеври світової лірики (П’єр Ронсар «До того, як любов у світ прийшла…», Р. Бернс «Моя любов…», Й.В. Ґете «До моїх пісень…», Г. Гейне «Коли настав чудовий май…», Адам Міцкевич «Непевність»). У шкільному курсі «Зарубіжна література» вивчатимуться твори письменників, які писали </w:t>
      </w:r>
      <w:r w:rsidRPr="00BE2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>російською мовою, але життя та творчість яких були тісно пов’язані з Україною – М. Гоголя, В. Короленка (за вибором вчителя), твір М. Булгакова «Собаче серце» (твір вивчається за вибором учнів і вчителя). У списку творів для додаткового читання (для уроків позакласного читання і уроків резервного часу) залишено для вибору вчителем твори Ільфа і Петрова («12 стільців») та А. Кузнецова («Бабин Яр»). Також визнано доцільним залишити вивчення творів кримськотатарського письменника Т. Халілова.</w:t>
      </w:r>
    </w:p>
    <w:p w14:paraId="0DE19032" w14:textId="77777777" w:rsidR="00E612CD" w:rsidRPr="00BE26F1" w:rsidRDefault="00E612CD" w:rsidP="00E612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26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Із переліку рекомендованих для використання в освітньому процесі вилучено програми «Література (російська та зарубіжна)», «Російська мова для загальноосвітніх навчальних закладів з навчанням російською мовою» для 5-9 класів, програми з російської мови для загальноосвітніх навчальних закладів з навчанням українською мовою/з навчанням російською мовою для 10-11 класів, «Російська мова та література (інтегрований курс) для загальноосвітніх навчальних закладів з навчанням російською мовою» для </w:t>
      </w:r>
      <w:r w:rsidRPr="00BE26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10-11 класів.</w:t>
      </w:r>
    </w:p>
    <w:p w14:paraId="21658472" w14:textId="77777777" w:rsidR="00E612CD" w:rsidRPr="00BE26F1" w:rsidRDefault="00E612CD" w:rsidP="00E6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Детально з оновленими програмами можна ознайомитися на офіційному сайті Міністерства освіти і науки України за посиланням: </w:t>
      </w:r>
      <w:hyperlink r:id="rId7" w:history="1">
        <w:r w:rsidRPr="000E0C6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https://mon.gov.ua/ua/osvita/zagalna-serednya-osvita/navchalni-programi/ navchalni-programi-5-9-klas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 а також на сайті Сумського обласного інституту післядипломної педагогічно освіти у розділі «Куферок корисних                      застосунків (НУШ)» вкладка «Інформаційні матеріали навчальних предметів (6-11 класи)».</w:t>
      </w:r>
    </w:p>
    <w:p w14:paraId="4E96DF6A" w14:textId="77777777" w:rsidR="00E612CD" w:rsidRDefault="00E612CD" w:rsidP="00E61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Рекомендуємо переглянути якість систематизації навчального та дидактичного матеріалів, звернувши особливу уваги на видавництво (недоречним є використання підручників та довідникової літератури, у яких російське видавництво).</w:t>
      </w:r>
    </w:p>
    <w:p w14:paraId="0D05B4EF" w14:textId="77777777" w:rsidR="00E612CD" w:rsidRPr="00E612CD" w:rsidRDefault="00E612CD" w:rsidP="00E61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підготовки до уроків рекомендуємо опрацювати лист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Міністерства освіти і науки України</w:t>
      </w:r>
      <w:r w:rsidRPr="00D97E6B"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 xml:space="preserve"> </w:t>
      </w:r>
      <w:r w:rsidRPr="00D97E6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від 19.08.22 року № 1/9530-22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612C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«Про інструктивно-методичні рекомендації щодо організації освітнього процесу та викладання навчальних предметів/інтегрованих курсів у закладах загальної середньої освіти у 2022/2023 навчальному році», зокрема додаток 3 (мовно-літературна освітня галузь), додаток 9 (громадянська та історична освітня галузь)</w:t>
      </w:r>
      <w:r w:rsidRPr="00E612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  <w:t>,</w:t>
      </w:r>
      <w:r w:rsidRPr="00E612C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додаток 12 (мистецька освітня галузь), додаток 13 (Захист України),</w:t>
      </w:r>
      <w:r w:rsidRPr="00E612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  <w:t xml:space="preserve"> </w:t>
      </w:r>
      <w:r w:rsidRPr="00E612C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додаток 14 (географія).</w:t>
      </w:r>
    </w:p>
    <w:p w14:paraId="668A9D5D" w14:textId="77777777" w:rsidR="002015E9" w:rsidRPr="00E612CD" w:rsidRDefault="002015E9">
      <w:pPr>
        <w:rPr>
          <w:lang w:val="uk-UA"/>
        </w:rPr>
      </w:pPr>
    </w:p>
    <w:sectPr w:rsidR="002015E9" w:rsidRPr="00E612CD" w:rsidSect="005E52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CB"/>
    <w:rsid w:val="001E0E24"/>
    <w:rsid w:val="002015E9"/>
    <w:rsid w:val="00C36DCB"/>
    <w:rsid w:val="00E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7FB2"/>
  <w15:chartTrackingRefBased/>
  <w15:docId w15:val="{1D4F6A9F-66A8-45E3-A0AC-7067675B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12CD"/>
    <w:rPr>
      <w:color w:val="0000FF"/>
      <w:u w:val="single"/>
    </w:rPr>
  </w:style>
  <w:style w:type="character" w:customStyle="1" w:styleId="rvts9">
    <w:name w:val="rvts9"/>
    <w:basedOn w:val="a0"/>
    <w:rsid w:val="00E612CD"/>
  </w:style>
  <w:style w:type="character" w:styleId="a4">
    <w:name w:val="Strong"/>
    <w:basedOn w:val="a0"/>
    <w:uiPriority w:val="22"/>
    <w:qFormat/>
    <w:rsid w:val="00E61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ua/osvita/zagalna-serednya-osvita/navchalni-programi/%20navchalni-programi-5-9-kl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osvita.ua/legislation/Ser_osv/%2087299/" TargetMode="External"/><Relationship Id="rId5" Type="http://schemas.openxmlformats.org/officeDocument/2006/relationships/hyperlink" Target="https://mon.gov.ua/ua/npa/list-shodo-zastosuvannya-ukrayinskoyi-movi-v-osvitnij-galuzi" TargetMode="External"/><Relationship Id="rId4" Type="http://schemas.openxmlformats.org/officeDocument/2006/relationships/hyperlink" Target="https://zakon.rada.gov.ua/laws/show/2145-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 Ірина Віталіївна</dc:creator>
  <cp:keywords/>
  <dc:description/>
  <cp:lastModifiedBy>Дом</cp:lastModifiedBy>
  <cp:revision>3</cp:revision>
  <dcterms:created xsi:type="dcterms:W3CDTF">2023-05-05T11:44:00Z</dcterms:created>
  <dcterms:modified xsi:type="dcterms:W3CDTF">2023-05-06T06:33:00Z</dcterms:modified>
</cp:coreProperties>
</file>