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A" w:rsidRDefault="008D602A" w:rsidP="008D602A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Власна методична розробка: специфіка та особливості побудови</w:t>
      </w:r>
    </w:p>
    <w:p w:rsidR="008D602A" w:rsidRDefault="008D602A" w:rsidP="008D602A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(методичні рекомендації)</w:t>
      </w:r>
    </w:p>
    <w:p w:rsidR="008D602A" w:rsidRDefault="008D602A" w:rsidP="008D602A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8D602A" w:rsidRDefault="008D602A" w:rsidP="008D602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Методична розробка – одна з форм творчої діяльності вчителів-методистів, педагогів-практиків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. У процесі створення власної методичної розробки педагог здійснює підвищення власного наукового та методичного рівня, ознайомлюється </w:t>
      </w:r>
      <w:r>
        <w:rPr>
          <w:b w:val="0"/>
          <w:iCs/>
          <w:color w:val="000000"/>
          <w:sz w:val="28"/>
          <w:szCs w:val="28"/>
          <w:lang w:val="uk-UA"/>
        </w:rPr>
        <w:t xml:space="preserve">з досягненнями психолого-педагогічних наук і </w:t>
      </w:r>
      <w:proofErr w:type="spellStart"/>
      <w:r>
        <w:rPr>
          <w:b w:val="0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b w:val="0"/>
          <w:iCs/>
          <w:color w:val="000000"/>
          <w:sz w:val="28"/>
          <w:szCs w:val="28"/>
          <w:lang w:val="uk-UA"/>
        </w:rPr>
        <w:t xml:space="preserve"> навчання.</w:t>
      </w:r>
    </w:p>
    <w:p w:rsidR="008D602A" w:rsidRDefault="008D602A" w:rsidP="008D602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iCs/>
          <w:color w:val="000000"/>
          <w:sz w:val="28"/>
          <w:szCs w:val="28"/>
          <w:lang w:val="uk-UA"/>
        </w:rPr>
        <w:t xml:space="preserve">За Академічним тлумачним словником української мови: «…розробка – це результат усебічного вивчення, дослідження якого-небудь питання, якоїсь проблеми» </w:t>
      </w:r>
      <w:r>
        <w:rPr>
          <w:b w:val="0"/>
          <w:sz w:val="28"/>
          <w:szCs w:val="28"/>
          <w:lang w:val="uk-UA"/>
        </w:rPr>
        <w:t xml:space="preserve">[1]. Для педагога результатом вивчення, дослідження педагогічного питання є створення методичної розробки: навчально-методичний комплект; навчальний або методичний посібник; електронна версія підручника тощо. </w:t>
      </w:r>
    </w:p>
    <w:p w:rsidR="008D602A" w:rsidRDefault="008D602A" w:rsidP="008D602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процесі написання методичної розробки необхідно дотримуватися певної специфіки та особливості побудови.</w:t>
      </w:r>
    </w:p>
    <w:p w:rsidR="008D602A" w:rsidRDefault="008D602A" w:rsidP="008D60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словнику української мови </w:t>
      </w:r>
      <w:r>
        <w:rPr>
          <w:sz w:val="28"/>
          <w:szCs w:val="28"/>
          <w:lang w:val="uk-UA"/>
        </w:rPr>
        <w:t>тлумачення «специфіка» зазначається як відмітні особливості предмета, явища [5]. Отже, специфікою власної методичної розробки є:</w:t>
      </w:r>
    </w:p>
    <w:p w:rsidR="008D602A" w:rsidRDefault="008D602A" w:rsidP="008D60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одноосібність</w:t>
      </w:r>
      <w:proofErr w:type="spellEnd"/>
      <w:r>
        <w:rPr>
          <w:color w:val="000000"/>
          <w:sz w:val="28"/>
          <w:szCs w:val="28"/>
          <w:lang w:val="uk-UA"/>
        </w:rPr>
        <w:t xml:space="preserve"> авторства (не співавтора, укладача, упорядника)</w:t>
      </w:r>
      <w:r>
        <w:rPr>
          <w:sz w:val="28"/>
          <w:szCs w:val="28"/>
          <w:lang w:val="uk-UA"/>
        </w:rPr>
        <w:t xml:space="preserve"> [4]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8D602A" w:rsidRDefault="008D602A" w:rsidP="008D60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першочерговість схвалення (розробка не повинна бути схвалена будь-якою іншою освітянською інстанцією від республіканського до шкільного рівня (окрім попереднього розгляду на засіданні ЦПР ПП управління, відділу освіти міськвиконкомів (міських рад), управлінь, відділів освіти, молоді та спорту райдержадміністрацій, міськвиконкомів)</w:t>
      </w:r>
      <w:r>
        <w:rPr>
          <w:sz w:val="28"/>
          <w:szCs w:val="28"/>
          <w:lang w:val="uk-UA"/>
        </w:rPr>
        <w:t xml:space="preserve"> [4]</w:t>
      </w:r>
      <w:r>
        <w:rPr>
          <w:color w:val="000000"/>
          <w:sz w:val="28"/>
          <w:szCs w:val="28"/>
          <w:lang w:val="uk-UA"/>
        </w:rPr>
        <w:t>;</w:t>
      </w:r>
    </w:p>
    <w:p w:rsidR="008D602A" w:rsidRDefault="008D602A" w:rsidP="008D60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апробація (апробація повинна здійснюватися, як правило,  не менше </w:t>
      </w:r>
      <w:r>
        <w:rPr>
          <w:color w:val="000000"/>
          <w:sz w:val="28"/>
          <w:szCs w:val="28"/>
          <w:lang w:val="uk-UA"/>
        </w:rPr>
        <w:br/>
        <w:t>1 року)</w:t>
      </w:r>
      <w:r>
        <w:rPr>
          <w:sz w:val="28"/>
          <w:szCs w:val="28"/>
          <w:lang w:val="uk-UA"/>
        </w:rPr>
        <w:t xml:space="preserve"> [3]</w:t>
      </w:r>
      <w:r>
        <w:rPr>
          <w:color w:val="000000"/>
          <w:sz w:val="28"/>
          <w:szCs w:val="28"/>
          <w:lang w:val="uk-UA"/>
        </w:rPr>
        <w:t>;</w:t>
      </w:r>
    </w:p>
    <w:p w:rsidR="008D602A" w:rsidRDefault="008D602A" w:rsidP="008D60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методично</w:t>
      </w:r>
      <w:proofErr w:type="spellEnd"/>
      <w:r>
        <w:rPr>
          <w:color w:val="000000"/>
          <w:sz w:val="28"/>
          <w:szCs w:val="28"/>
          <w:lang w:val="uk-UA"/>
        </w:rPr>
        <w:t xml:space="preserve"> грамотна побудова </w:t>
      </w:r>
      <w:r>
        <w:rPr>
          <w:sz w:val="28"/>
          <w:szCs w:val="28"/>
          <w:lang w:val="uk-UA"/>
        </w:rPr>
        <w:t>[3]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8D602A" w:rsidRDefault="008D602A" w:rsidP="008D602A">
      <w:pPr>
        <w:shd w:val="clear" w:color="auto" w:fill="FFFFFF"/>
        <w:spacing w:after="0" w:line="240" w:lineRule="auto"/>
        <w:ind w:left="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Розробки поділяються на дві групи:</w:t>
      </w:r>
    </w:p>
    <w:p w:rsidR="008D602A" w:rsidRDefault="008D602A" w:rsidP="008D602A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розробки змісту освіти: навчально-методичне забезпечення (довідники, збірники, посібники тощо), концепції тощо;</w:t>
      </w:r>
    </w:p>
    <w:p w:rsidR="008D602A" w:rsidRDefault="008D602A" w:rsidP="008D602A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розробки з методики навчання: описи моделей, технологій; дидактичні матеріали тощо </w:t>
      </w:r>
      <w:r>
        <w:rPr>
          <w:sz w:val="28"/>
          <w:szCs w:val="28"/>
          <w:lang w:val="uk-UA"/>
        </w:rPr>
        <w:t>[4]</w:t>
      </w:r>
      <w:r>
        <w:rPr>
          <w:color w:val="000000"/>
          <w:sz w:val="28"/>
          <w:szCs w:val="28"/>
          <w:lang w:val="uk-UA"/>
        </w:rPr>
        <w:t>.</w:t>
      </w:r>
    </w:p>
    <w:p w:rsidR="008D602A" w:rsidRDefault="008D602A" w:rsidP="008D602A">
      <w:pPr>
        <w:shd w:val="clear" w:color="auto" w:fill="FFFFFF"/>
        <w:tabs>
          <w:tab w:val="left" w:pos="1094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Особливості побудови власної методичної розробки:</w:t>
      </w:r>
    </w:p>
    <w:p w:rsidR="008D602A" w:rsidRDefault="008D602A" w:rsidP="008D602A">
      <w:pPr>
        <w:pStyle w:val="a7"/>
        <w:numPr>
          <w:ilvl w:val="0"/>
          <w:numId w:val="1"/>
        </w:num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вибір та чітке формулювання теми, у якій закладена проблема, що потребує вирішення;</w:t>
      </w:r>
    </w:p>
    <w:p w:rsidR="008D602A" w:rsidRDefault="008D602A" w:rsidP="008D602A">
      <w:pPr>
        <w:pStyle w:val="a7"/>
        <w:numPr>
          <w:ilvl w:val="0"/>
          <w:numId w:val="1"/>
        </w:num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актуальність, доцільність, своєчасність пропонованої розробки;</w:t>
      </w:r>
    </w:p>
    <w:p w:rsidR="008D602A" w:rsidRDefault="008D602A" w:rsidP="008D602A">
      <w:pPr>
        <w:pStyle w:val="a7"/>
        <w:numPr>
          <w:ilvl w:val="0"/>
          <w:numId w:val="1"/>
        </w:num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наукова новизна розробки, </w:t>
      </w:r>
      <w:proofErr w:type="spellStart"/>
      <w:r>
        <w:rPr>
          <w:color w:val="000000"/>
          <w:sz w:val="28"/>
          <w:szCs w:val="28"/>
          <w:lang w:val="uk-UA"/>
        </w:rPr>
        <w:t>інноваційність</w:t>
      </w:r>
      <w:proofErr w:type="spellEnd"/>
      <w:r>
        <w:rPr>
          <w:color w:val="000000"/>
          <w:sz w:val="28"/>
          <w:szCs w:val="28"/>
          <w:lang w:val="uk-UA"/>
        </w:rPr>
        <w:t xml:space="preserve"> педагогічної ідеї;</w:t>
      </w:r>
    </w:p>
    <w:p w:rsidR="008D602A" w:rsidRDefault="008D602A" w:rsidP="008D602A">
      <w:pPr>
        <w:pStyle w:val="a7"/>
        <w:numPr>
          <w:ilvl w:val="0"/>
          <w:numId w:val="1"/>
        </w:num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теоретичне обґрунтування практичного доробку </w:t>
      </w:r>
      <w:r>
        <w:rPr>
          <w:sz w:val="28"/>
          <w:szCs w:val="28"/>
          <w:lang w:val="uk-UA"/>
        </w:rPr>
        <w:t>[3]</w:t>
      </w:r>
      <w:r>
        <w:rPr>
          <w:color w:val="000000"/>
          <w:sz w:val="28"/>
          <w:szCs w:val="28"/>
          <w:lang w:val="uk-UA"/>
        </w:rPr>
        <w:t>.</w:t>
      </w:r>
    </w:p>
    <w:p w:rsidR="008D602A" w:rsidRDefault="008D602A" w:rsidP="008D602A">
      <w:pPr>
        <w:shd w:val="clear" w:color="auto" w:fill="FFFFFF"/>
        <w:spacing w:after="0" w:line="240" w:lineRule="auto"/>
        <w:ind w:left="19" w:right="14" w:firstLine="7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Структурними елементами роботи є: титульна сторінка, зміст, вступ, основна частина, висновки, список використаних джерел, додатки </w:t>
      </w:r>
      <w:r>
        <w:rPr>
          <w:rFonts w:ascii="Times New Roman" w:hAnsi="Times New Roman"/>
          <w:sz w:val="28"/>
          <w:szCs w:val="28"/>
          <w:lang w:val="uk-UA"/>
        </w:rPr>
        <w:t>[4]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D602A" w:rsidRDefault="008D602A" w:rsidP="008D602A">
      <w:pPr>
        <w:pStyle w:val="a5"/>
        <w:ind w:left="0" w:right="-29" w:firstLine="709"/>
        <w:jc w:val="both"/>
        <w:rPr>
          <w:spacing w:val="1"/>
        </w:rPr>
      </w:pPr>
      <w:r>
        <w:rPr>
          <w:spacing w:val="1"/>
        </w:rPr>
        <w:t>У методичній розробці слід чітко виокремити її структурні складові:</w:t>
      </w:r>
    </w:p>
    <w:p w:rsidR="008D602A" w:rsidRDefault="008D602A" w:rsidP="008D602A">
      <w:pPr>
        <w:pStyle w:val="a5"/>
        <w:numPr>
          <w:ilvl w:val="0"/>
          <w:numId w:val="3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>
        <w:rPr>
          <w:spacing w:val="1"/>
        </w:rPr>
        <w:t xml:space="preserve">титульну сторінку, зміст, вступ (чітке формулювання проблеми, обґрунтування її актуальності, об’єкта та предмета дослідження; короткий аналіз змісту та призначення методичної розробки; роз’яснення й коментар </w:t>
      </w:r>
      <w:r>
        <w:rPr>
          <w:spacing w:val="1"/>
        </w:rPr>
        <w:lastRenderedPageBreak/>
        <w:t>специфічних понять і термінів);</w:t>
      </w:r>
    </w:p>
    <w:p w:rsidR="008D602A" w:rsidRDefault="008D602A" w:rsidP="008D602A">
      <w:pPr>
        <w:pStyle w:val="a5"/>
        <w:numPr>
          <w:ilvl w:val="0"/>
          <w:numId w:val="3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>
        <w:rPr>
          <w:spacing w:val="1"/>
        </w:rPr>
        <w:t>основну частину, що містить інноваційну педагогічну ідею, наукові підходи, методичне обґрунтування, практичну реалізацію ідеї, а саме: теоретичну складову (стислий огляд наукової та методичної літератури з посиланням на роботи видатних науковців, науково-методичні видання, статті, практичний досвід відомих учителів; висвітлення в теоретичному аспекті власних методичних знахідок) та практичну складову (відображення педагогом власних методичних напрацювань у вигляді розробки методичних рекомендацій, програм, спецкурсів, методичних посібників, збірників);</w:t>
      </w:r>
    </w:p>
    <w:p w:rsidR="008D602A" w:rsidRDefault="008D602A" w:rsidP="008D602A">
      <w:pPr>
        <w:pStyle w:val="a5"/>
        <w:numPr>
          <w:ilvl w:val="0"/>
          <w:numId w:val="3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>
        <w:rPr>
          <w:spacing w:val="1"/>
        </w:rPr>
        <w:t>висновки щодо практичного застосування даної роботи та її результативності (зазначення основних досягнутих результатів, умов і можливостей застосування запропонованих матеріалів);</w:t>
      </w:r>
    </w:p>
    <w:p w:rsidR="008D602A" w:rsidRDefault="008D602A" w:rsidP="008D602A">
      <w:pPr>
        <w:pStyle w:val="a5"/>
        <w:numPr>
          <w:ilvl w:val="0"/>
          <w:numId w:val="3"/>
        </w:numPr>
        <w:tabs>
          <w:tab w:val="left" w:pos="1134"/>
        </w:tabs>
        <w:ind w:left="0" w:right="-29" w:firstLine="851"/>
        <w:jc w:val="both"/>
        <w:rPr>
          <w:spacing w:val="1"/>
        </w:rPr>
      </w:pPr>
      <w:r>
        <w:rPr>
          <w:spacing w:val="1"/>
        </w:rPr>
        <w:t>список використаних джерел (список літератури, Інтернет-покликання подаються в алфавітному порядку, відповідно да правил оформлення);</w:t>
      </w:r>
    </w:p>
    <w:p w:rsidR="008D602A" w:rsidRDefault="008D602A" w:rsidP="008D602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19" w:right="14" w:firstLine="725"/>
        <w:jc w:val="both"/>
        <w:rPr>
          <w:color w:val="000000"/>
        </w:rPr>
      </w:pPr>
      <w:r>
        <w:rPr>
          <w:spacing w:val="1"/>
        </w:rPr>
        <w:t>додатки (за наявності; можуть містити таблиці, рисунки) [4].</w:t>
      </w:r>
    </w:p>
    <w:p w:rsidR="008D602A" w:rsidRDefault="008D602A" w:rsidP="008D602A">
      <w:pPr>
        <w:pStyle w:val="a5"/>
        <w:shd w:val="clear" w:color="auto" w:fill="FFFFFF"/>
        <w:tabs>
          <w:tab w:val="left" w:pos="1134"/>
        </w:tabs>
        <w:ind w:left="0" w:right="14" w:firstLine="744"/>
        <w:jc w:val="both"/>
        <w:rPr>
          <w:color w:val="000000"/>
        </w:rPr>
      </w:pPr>
      <w:r>
        <w:rPr>
          <w:color w:val="000000"/>
        </w:rPr>
        <w:t xml:space="preserve">Методична розробка має бути написана українською мовою, без граматичних та стилістичних помилок. Грамотність та естетичність оформлення – важлива умова написання методичної розробки, дотримання якої значно підвищує її якість. Рекомендуємо скористатися електронною версією українського правопису зі зручним пошуком написання слів, речень тощо </w:t>
      </w:r>
      <w:r>
        <w:t>[7]</w:t>
      </w:r>
      <w:r>
        <w:rPr>
          <w:color w:val="000000"/>
        </w:rPr>
        <w:t>.</w:t>
      </w:r>
    </w:p>
    <w:p w:rsidR="008D602A" w:rsidRDefault="008D602A" w:rsidP="008D602A">
      <w:pPr>
        <w:shd w:val="clear" w:color="auto" w:fill="FFFFFF"/>
        <w:spacing w:after="0" w:line="240" w:lineRule="auto"/>
        <w:ind w:left="19" w:right="14" w:firstLine="7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Сумського ОІППО методичні розробки подаються у вигляді друкованого тексту (копія – на електронному носії інформації), у якому систематизовано, послідовно викладено досліджувану педагогічну, методичну проблему. Теоретична частина розробки має бути підкріплена практичним авторським доробком: робочий зошит, посібник, атлас, хрестоматія, словник, довідник тощо, відповідно до обраної автором теми [4].</w:t>
      </w:r>
    </w:p>
    <w:p w:rsidR="008D602A" w:rsidRDefault="008D602A" w:rsidP="008D60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Звертаємо увагу: під час написання методичної розробки педагогам необхідно дотримуватись академічної доброчесності. Порушенням академічної доброчесності вважається обман (надання завідомо неправдивої інформації щодо власної освітньої (творчої) діяльності та організації освітнього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процесу) [2].</w:t>
      </w:r>
    </w:p>
    <w:p w:rsidR="008D602A" w:rsidRDefault="008D602A" w:rsidP="008D602A">
      <w:pPr>
        <w:shd w:val="clear" w:color="auto" w:fill="FFFFFF"/>
        <w:spacing w:after="0" w:line="240" w:lineRule="auto"/>
        <w:ind w:left="29" w:right="29" w:firstLine="7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Акцентуємо увагу: управління (відділи) освіти райдержадміністрацій, міськвиконкомів (міських рад, територіальних громад), разом із методичною розробкою, подають одразу всі супровідні документи. Зокрема:</w:t>
      </w:r>
    </w:p>
    <w:p w:rsidR="008D602A" w:rsidRDefault="008D602A" w:rsidP="008D602A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лист-подання (клопотання) управління (відділу) освіти за підписом начальника (завідуючого) та директора ЦПР ПП, завірений печаткою управління (відділу) освіти [6]; </w:t>
      </w:r>
    </w:p>
    <w:p w:rsidR="008D602A" w:rsidRDefault="008D602A" w:rsidP="008D602A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витяг з протоколу засідання педагогічної ради закладу освіти про розгляд методичної розробки [6]; </w:t>
      </w:r>
    </w:p>
    <w:p w:rsidR="008D602A" w:rsidRDefault="008D602A" w:rsidP="008D602A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рецензії на методичну розробку [6]; </w:t>
      </w:r>
    </w:p>
    <w:p w:rsidR="008D602A" w:rsidRDefault="008D602A" w:rsidP="008D602A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анкету автора методичної розробки [6];</w:t>
      </w:r>
    </w:p>
    <w:p w:rsidR="008D602A" w:rsidRDefault="008D602A" w:rsidP="008D602A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про рівень апробації методичної розробки, яка має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одноосібне авторство на бланку управління (відділу) освіти до Сумського обласного інституту післядипломної педагогічних освіти на ім'я ректора Сумського обласного інституту післядипломної педагогічної освіти </w:t>
      </w:r>
      <w:r>
        <w:rPr>
          <w:rFonts w:ascii="Times New Roman" w:hAnsi="Times New Roman"/>
          <w:sz w:val="28"/>
          <w:szCs w:val="28"/>
          <w:lang w:val="uk-UA"/>
        </w:rPr>
        <w:t>[6]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D602A" w:rsidRPr="00977A72" w:rsidRDefault="008D602A" w:rsidP="008D6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педагогічним працівникам,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подають розробку для схвалення як власну методичну, рекомендуємо ознайомитися з вимогами, щодо написання розробки та зразками оформлення супровідних документів скориставшись сайтом Сумського ОІППО → рубрика «Сторінка методиста» → вкладка «Передовий педагогічний досвід» → розділ «Власна методична розробка» </w:t>
      </w:r>
      <w:r w:rsidRPr="00977A7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hyperlink r:id="rId5" w:history="1">
        <w:r w:rsidRPr="00977A72">
          <w:rPr>
            <w:rStyle w:val="a3"/>
            <w:rFonts w:ascii="Times New Roman" w:hAnsi="Times New Roman"/>
            <w:sz w:val="28"/>
            <w:szCs w:val="28"/>
            <w:lang w:val="uk-UA"/>
          </w:rPr>
          <w:t>http://surl.li/gnknv</w:t>
        </w:r>
      </w:hyperlink>
      <w:r w:rsidRPr="00977A72">
        <w:rPr>
          <w:rFonts w:ascii="Times New Roman" w:hAnsi="Times New Roman"/>
          <w:color w:val="000000"/>
          <w:sz w:val="28"/>
          <w:szCs w:val="28"/>
          <w:lang w:val="uk-UA"/>
        </w:rPr>
        <w:t xml:space="preserve"> 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переглянути відео онлайн-заняття обласної школи майбутнього вчителя-методиста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hyperlink r:id="rId6" w:history="1">
        <w:r w:rsidRPr="00977A72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https://www.youtube.com/ </w:t>
        </w:r>
        <w:proofErr w:type="spellStart"/>
        <w:r w:rsidRPr="00977A72">
          <w:rPr>
            <w:rStyle w:val="a3"/>
            <w:rFonts w:ascii="Times New Roman" w:hAnsi="Times New Roman"/>
            <w:sz w:val="28"/>
            <w:szCs w:val="28"/>
            <w:lang w:val="uk-UA"/>
          </w:rPr>
          <w:t>watch?v</w:t>
        </w:r>
        <w:proofErr w:type="spellEnd"/>
        <w:r w:rsidRPr="00977A72">
          <w:rPr>
            <w:rStyle w:val="a3"/>
            <w:rFonts w:ascii="Times New Roman" w:hAnsi="Times New Roman"/>
            <w:sz w:val="28"/>
            <w:szCs w:val="28"/>
            <w:lang w:val="uk-UA"/>
          </w:rPr>
          <w:t>= FBbCYr0CH0U</w:t>
        </w:r>
      </w:hyperlink>
      <w:r w:rsidRPr="00977A72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8D602A" w:rsidRDefault="008D602A" w:rsidP="008D602A">
      <w:pPr>
        <w:shd w:val="clear" w:color="auto" w:fill="FFFFFF"/>
        <w:spacing w:after="0" w:line="240" w:lineRule="auto"/>
        <w:ind w:left="34" w:right="5" w:firstLine="108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Використана та рекомендована література</w:t>
      </w:r>
    </w:p>
    <w:p w:rsidR="008D602A" w:rsidRDefault="008D602A" w:rsidP="008D602A">
      <w:pPr>
        <w:pStyle w:val="a7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Академічний тлумачний словник української мови (онлайн-версія).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uk-UA"/>
          </w:rPr>
          <w:t>http://sum.in.ua/s/rozrobka</w:t>
        </w:r>
      </w:hyperlink>
      <w:r>
        <w:rPr>
          <w:sz w:val="28"/>
          <w:szCs w:val="28"/>
          <w:lang w:val="uk-UA"/>
        </w:rPr>
        <w:t xml:space="preserve"> .</w:t>
      </w:r>
    </w:p>
    <w:p w:rsidR="008D602A" w:rsidRDefault="008D602A" w:rsidP="008D602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Академічна доброчесність у середній освіті: методичні рекомендації / 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Ю. </w:t>
      </w:r>
      <w:proofErr w:type="spellStart"/>
      <w:r>
        <w:rPr>
          <w:sz w:val="28"/>
          <w:szCs w:val="28"/>
          <w:lang w:val="uk-UA"/>
        </w:rPr>
        <w:t>Бреус</w:t>
      </w:r>
      <w:proofErr w:type="spellEnd"/>
      <w:r>
        <w:rPr>
          <w:sz w:val="28"/>
          <w:szCs w:val="28"/>
          <w:lang w:val="uk-UA"/>
        </w:rPr>
        <w:t xml:space="preserve"> та ін. Київ : 2021. 105 с.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surl</w:t>
        </w:r>
        <w:proofErr w:type="spellEnd"/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  <w:lang w:val="en-US"/>
          </w:rPr>
          <w:t>li</w:t>
        </w:r>
        <w:r>
          <w:rPr>
            <w:rStyle w:val="a3"/>
            <w:sz w:val="28"/>
            <w:szCs w:val="28"/>
            <w:lang w:val="uk-UA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fmlfn</w:t>
        </w:r>
        <w:proofErr w:type="spellEnd"/>
      </w:hyperlink>
      <w:r>
        <w:rPr>
          <w:sz w:val="28"/>
          <w:szCs w:val="28"/>
          <w:lang w:val="uk-UA"/>
        </w:rPr>
        <w:t xml:space="preserve">. </w:t>
      </w:r>
    </w:p>
    <w:p w:rsidR="008D602A" w:rsidRDefault="008D602A" w:rsidP="008D602A">
      <w:pPr>
        <w:pStyle w:val="a7"/>
        <w:numPr>
          <w:ilvl w:val="0"/>
          <w:numId w:val="5"/>
        </w:numPr>
        <w:shd w:val="clear" w:color="auto" w:fill="FFFFFF"/>
        <w:ind w:right="5"/>
        <w:jc w:val="both"/>
        <w:rPr>
          <w:rStyle w:val="a3"/>
          <w:lang w:val="uk-UA"/>
        </w:rPr>
      </w:pPr>
      <w:r>
        <w:rPr>
          <w:sz w:val="28"/>
          <w:szCs w:val="28"/>
          <w:lang w:val="uk-UA"/>
        </w:rPr>
        <w:t xml:space="preserve">Онлайн-заняття обласної школи майбутнього вчителя-методиста.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uk-UA"/>
          </w:rPr>
          <w:t>https://www.youtube.com/watch?v=OhHfz3C3TT0</w:t>
        </w:r>
      </w:hyperlink>
      <w:r>
        <w:rPr>
          <w:rStyle w:val="a3"/>
          <w:sz w:val="28"/>
          <w:szCs w:val="28"/>
          <w:lang w:val="uk-UA"/>
        </w:rPr>
        <w:t xml:space="preserve"> </w:t>
      </w:r>
    </w:p>
    <w:p w:rsidR="008D602A" w:rsidRDefault="008D602A" w:rsidP="008D602A">
      <w:pPr>
        <w:pStyle w:val="a7"/>
        <w:numPr>
          <w:ilvl w:val="0"/>
          <w:numId w:val="5"/>
        </w:numPr>
        <w:shd w:val="clear" w:color="auto" w:fill="FFFFFF"/>
        <w:ind w:right="5"/>
        <w:jc w:val="both"/>
      </w:pPr>
      <w:r>
        <w:rPr>
          <w:color w:val="000000"/>
          <w:sz w:val="28"/>
          <w:szCs w:val="28"/>
          <w:lang w:val="uk-UA"/>
        </w:rPr>
        <w:t xml:space="preserve">Методичні рекомендації щодо оформлення та подання методичних розробок, поданих на присвоєння звання «учитель-методист», «викладач-методист», «вихователь-методист» / </w:t>
      </w:r>
      <w:proofErr w:type="spellStart"/>
      <w:r>
        <w:rPr>
          <w:color w:val="000000"/>
          <w:sz w:val="28"/>
          <w:szCs w:val="28"/>
          <w:lang w:val="uk-UA"/>
        </w:rPr>
        <w:t>Укл</w:t>
      </w:r>
      <w:proofErr w:type="spellEnd"/>
      <w:r>
        <w:rPr>
          <w:color w:val="000000"/>
          <w:sz w:val="28"/>
          <w:szCs w:val="28"/>
          <w:lang w:val="uk-UA"/>
        </w:rPr>
        <w:t xml:space="preserve">. І.В. Удовиченко, Л.В.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// За ред. І.В. Удовиченко. – Суми: РВВ СОІППО, 2007. – 26 с.</w:t>
      </w:r>
    </w:p>
    <w:p w:rsidR="008D602A" w:rsidRDefault="008D602A" w:rsidP="008D602A">
      <w:pPr>
        <w:pStyle w:val="a7"/>
        <w:numPr>
          <w:ilvl w:val="0"/>
          <w:numId w:val="5"/>
        </w:numPr>
        <w:shd w:val="clear" w:color="auto" w:fill="FFFFFF"/>
        <w:ind w:right="5"/>
        <w:jc w:val="both"/>
        <w:rPr>
          <w:rStyle w:val="a3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Словник української мови в 11 томах / Інститут мовознавства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  <w:t xml:space="preserve">ім. О.О. Потебні АН УРСР / гол. ред.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кол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 І.К. Білодід.  Київ : Наукова думка (1970-1980), </w:t>
      </w:r>
      <w:r>
        <w:rPr>
          <w:color w:val="000000"/>
          <w:sz w:val="28"/>
          <w:szCs w:val="28"/>
          <w:lang w:val="uk-UA"/>
        </w:rPr>
        <w:t xml:space="preserve"> Т 9: С. 917 с.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uk-UA"/>
          </w:rPr>
          <w:t>http://surl.li/gklre</w:t>
        </w:r>
      </w:hyperlink>
      <w:r>
        <w:rPr>
          <w:rStyle w:val="a3"/>
          <w:sz w:val="28"/>
          <w:szCs w:val="28"/>
          <w:lang w:val="uk-UA"/>
        </w:rPr>
        <w:t xml:space="preserve"> </w:t>
      </w:r>
    </w:p>
    <w:p w:rsidR="008D602A" w:rsidRDefault="008D602A" w:rsidP="008D602A">
      <w:pPr>
        <w:pStyle w:val="a7"/>
        <w:numPr>
          <w:ilvl w:val="0"/>
          <w:numId w:val="5"/>
        </w:numPr>
        <w:shd w:val="clear" w:color="auto" w:fill="FFFFFF"/>
        <w:ind w:right="5"/>
        <w:jc w:val="both"/>
      </w:pPr>
      <w:r>
        <w:rPr>
          <w:bCs/>
          <w:sz w:val="28"/>
          <w:szCs w:val="28"/>
          <w:lang w:val="uk-UA"/>
        </w:rPr>
        <w:t xml:space="preserve">Створення методичної розробки. Супровідні документи до власної методичної розробки (методичні рекомендації).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11" w:history="1">
        <w:r>
          <w:rPr>
            <w:rStyle w:val="a3"/>
            <w:sz w:val="28"/>
            <w:szCs w:val="28"/>
            <w:lang w:val="uk-UA"/>
          </w:rPr>
          <w:t>http://surl.li/ggxvd</w:t>
        </w:r>
      </w:hyperlink>
      <w:r>
        <w:rPr>
          <w:sz w:val="28"/>
          <w:szCs w:val="28"/>
          <w:lang w:val="uk-UA"/>
        </w:rPr>
        <w:t xml:space="preserve"> </w:t>
      </w:r>
    </w:p>
    <w:p w:rsidR="008D602A" w:rsidRDefault="008D602A" w:rsidP="008D602A">
      <w:pPr>
        <w:pStyle w:val="a7"/>
        <w:numPr>
          <w:ilvl w:val="0"/>
          <w:numId w:val="5"/>
        </w:numPr>
        <w:shd w:val="clear" w:color="auto" w:fill="FFFFFF"/>
        <w:ind w:right="5"/>
        <w:jc w:val="both"/>
        <w:rPr>
          <w:color w:val="0000FF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Український правопис (онлайн-версія).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uk-UA"/>
          </w:rPr>
          <w:t>https://pravopys.net/</w:t>
        </w:r>
      </w:hyperlink>
      <w:r>
        <w:rPr>
          <w:sz w:val="28"/>
          <w:szCs w:val="28"/>
          <w:lang w:val="uk-UA"/>
        </w:rPr>
        <w:t xml:space="preserve">. </w:t>
      </w:r>
    </w:p>
    <w:p w:rsidR="008D602A" w:rsidRDefault="008D602A" w:rsidP="008D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CB6" w:rsidRPr="008D602A" w:rsidRDefault="00977A72">
      <w:pPr>
        <w:rPr>
          <w:lang w:val="uk-UA"/>
        </w:rPr>
      </w:pPr>
    </w:p>
    <w:sectPr w:rsidR="00A17CB6" w:rsidRPr="008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FD3"/>
    <w:multiLevelType w:val="hybridMultilevel"/>
    <w:tmpl w:val="F042CD38"/>
    <w:lvl w:ilvl="0" w:tplc="9932785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7E4CA4"/>
    <w:multiLevelType w:val="hybridMultilevel"/>
    <w:tmpl w:val="372E6DCC"/>
    <w:lvl w:ilvl="0" w:tplc="958A5D9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0E61"/>
    <w:multiLevelType w:val="hybridMultilevel"/>
    <w:tmpl w:val="2332B7FA"/>
    <w:lvl w:ilvl="0" w:tplc="8C201FAA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34333B8C"/>
    <w:multiLevelType w:val="hybridMultilevel"/>
    <w:tmpl w:val="59E05032"/>
    <w:lvl w:ilvl="0" w:tplc="584260A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FC0440"/>
    <w:multiLevelType w:val="hybridMultilevel"/>
    <w:tmpl w:val="81F62B44"/>
    <w:lvl w:ilvl="0" w:tplc="99327850"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A6"/>
    <w:rsid w:val="006729A6"/>
    <w:rsid w:val="008029C8"/>
    <w:rsid w:val="008A7D61"/>
    <w:rsid w:val="008D602A"/>
    <w:rsid w:val="009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1133-C89A-4935-9D6A-89DC054B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D60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6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8D6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D602A"/>
    <w:pPr>
      <w:widowControl w:val="0"/>
      <w:autoSpaceDE w:val="0"/>
      <w:autoSpaceDN w:val="0"/>
      <w:spacing w:after="0" w:line="240" w:lineRule="auto"/>
      <w:ind w:left="683" w:hanging="361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D602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8D60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fml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.in.ua/s/rozrobka" TargetMode="External"/><Relationship Id="rId12" Type="http://schemas.openxmlformats.org/officeDocument/2006/relationships/hyperlink" Target="https://pravopy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%20watch?v=%20FBbCYr0CH0U" TargetMode="External"/><Relationship Id="rId11" Type="http://schemas.openxmlformats.org/officeDocument/2006/relationships/hyperlink" Target="http://surl.li/ggxvd" TargetMode="External"/><Relationship Id="rId5" Type="http://schemas.openxmlformats.org/officeDocument/2006/relationships/hyperlink" Target="http://surl.li/gnknv" TargetMode="External"/><Relationship Id="rId10" Type="http://schemas.openxmlformats.org/officeDocument/2006/relationships/hyperlink" Target="http://surl.li/gkl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Hfz3C3TT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Metodisti</dc:creator>
  <cp:keywords/>
  <dc:description/>
  <cp:lastModifiedBy>Metodisti</cp:lastModifiedBy>
  <cp:revision>4</cp:revision>
  <dcterms:created xsi:type="dcterms:W3CDTF">2023-04-26T13:29:00Z</dcterms:created>
  <dcterms:modified xsi:type="dcterms:W3CDTF">2023-04-26T13:30:00Z</dcterms:modified>
</cp:coreProperties>
</file>