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2C80" w14:textId="77777777" w:rsidR="00AB0070" w:rsidRPr="00AB0070" w:rsidRDefault="00AB0070" w:rsidP="0053684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00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Реалізація діяльнісного підходу до навчання учнів географії в контексті вимог Концепції «Нова українська школа»</w:t>
      </w:r>
    </w:p>
    <w:p w14:paraId="666806CE" w14:textId="68B0701A" w:rsidR="00F52326" w:rsidRDefault="00536849" w:rsidP="00536849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center"/>
        <w:rPr>
          <w:sz w:val="28"/>
          <w:szCs w:val="28"/>
          <w:lang w:val="uk-UA"/>
        </w:rPr>
      </w:pPr>
      <w:r w:rsidRPr="00536849">
        <w:rPr>
          <w:sz w:val="28"/>
          <w:szCs w:val="28"/>
          <w:lang w:val="uk-UA"/>
        </w:rPr>
        <w:t>(методичні рекомендації)</w:t>
      </w:r>
    </w:p>
    <w:p w14:paraId="53C979A0" w14:textId="77777777" w:rsidR="00536849" w:rsidRPr="00536849" w:rsidRDefault="00536849" w:rsidP="00536849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center"/>
        <w:rPr>
          <w:sz w:val="28"/>
          <w:szCs w:val="28"/>
          <w:lang w:val="uk-UA"/>
        </w:rPr>
      </w:pPr>
    </w:p>
    <w:p w14:paraId="4D9B89F8" w14:textId="1674FF7D" w:rsidR="0073423C" w:rsidRPr="00444198" w:rsidRDefault="00AB0070" w:rsidP="0073423C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sz w:val="28"/>
          <w:szCs w:val="28"/>
          <w:lang w:val="uk-UA"/>
        </w:rPr>
      </w:pPr>
      <w:r w:rsidRPr="00AB0070">
        <w:rPr>
          <w:sz w:val="28"/>
          <w:szCs w:val="28"/>
          <w:lang w:val="uk-UA"/>
        </w:rPr>
        <w:t>Тенденції розвитку освіти України,  пов’язані зі  становленням нової української школи, визначають основні підходи до  організації та підвищення якості освітнього процесу</w:t>
      </w:r>
      <w:r w:rsidR="0073423C">
        <w:rPr>
          <w:sz w:val="28"/>
          <w:szCs w:val="28"/>
          <w:lang w:val="uk-UA"/>
        </w:rPr>
        <w:t>,</w:t>
      </w:r>
      <w:r w:rsidR="0073423C" w:rsidRPr="0073423C">
        <w:rPr>
          <w:lang w:val="uk-UA"/>
        </w:rPr>
        <w:t xml:space="preserve"> </w:t>
      </w:r>
      <w:r w:rsidR="0073423C" w:rsidRPr="0073423C">
        <w:rPr>
          <w:sz w:val="28"/>
          <w:szCs w:val="28"/>
          <w:lang w:val="uk-UA"/>
        </w:rPr>
        <w:t>що здатні забезпечити</w:t>
      </w:r>
      <w:r w:rsidR="0073423C" w:rsidRPr="0073423C">
        <w:rPr>
          <w:lang w:val="uk-UA"/>
        </w:rPr>
        <w:t xml:space="preserve"> </w:t>
      </w:r>
      <w:r w:rsidR="0073423C" w:rsidRPr="0073423C">
        <w:rPr>
          <w:sz w:val="28"/>
          <w:szCs w:val="28"/>
          <w:lang w:val="uk-UA"/>
        </w:rPr>
        <w:t xml:space="preserve">формування в учнів </w:t>
      </w:r>
      <w:r w:rsidR="0073423C" w:rsidRPr="00444198">
        <w:rPr>
          <w:sz w:val="28"/>
          <w:szCs w:val="28"/>
          <w:lang w:val="uk-UA"/>
        </w:rPr>
        <w:t>предметн</w:t>
      </w:r>
      <w:r w:rsidR="00536849" w:rsidRPr="00444198">
        <w:rPr>
          <w:sz w:val="28"/>
          <w:szCs w:val="28"/>
          <w:lang w:val="uk-UA"/>
        </w:rPr>
        <w:t>ої</w:t>
      </w:r>
      <w:r w:rsidR="0073423C" w:rsidRPr="00444198">
        <w:rPr>
          <w:sz w:val="28"/>
          <w:szCs w:val="28"/>
          <w:lang w:val="uk-UA"/>
        </w:rPr>
        <w:t xml:space="preserve"> </w:t>
      </w:r>
      <w:r w:rsidR="00536849" w:rsidRPr="00444198">
        <w:rPr>
          <w:sz w:val="28"/>
          <w:szCs w:val="28"/>
          <w:lang w:val="uk-UA"/>
        </w:rPr>
        <w:t>та</w:t>
      </w:r>
      <w:r w:rsidR="0073423C" w:rsidRPr="00444198">
        <w:rPr>
          <w:sz w:val="28"/>
          <w:szCs w:val="28"/>
          <w:lang w:val="uk-UA"/>
        </w:rPr>
        <w:t xml:space="preserve"> ключових компетентностей.</w:t>
      </w:r>
    </w:p>
    <w:p w14:paraId="2010F398" w14:textId="71366EDD" w:rsidR="007C18BD" w:rsidRDefault="0073423C" w:rsidP="0073423C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Акценти у навчанні, </w:t>
      </w:r>
      <w:r w:rsidRPr="0073423C">
        <w:rPr>
          <w:sz w:val="28"/>
          <w:szCs w:val="28"/>
          <w:lang w:val="uk-UA"/>
        </w:rPr>
        <w:t>відповідно до концептуальних засад реформув</w:t>
      </w:r>
      <w:r>
        <w:rPr>
          <w:sz w:val="28"/>
          <w:szCs w:val="28"/>
          <w:lang w:val="uk-UA"/>
        </w:rPr>
        <w:t xml:space="preserve">ання загальної середньої освіти, зміщуються </w:t>
      </w:r>
      <w:r w:rsidRPr="0073423C">
        <w:rPr>
          <w:sz w:val="28"/>
          <w:szCs w:val="28"/>
          <w:lang w:val="uk-UA"/>
        </w:rPr>
        <w:t>з накопичення нормативно визначених знань, умінь і нави</w:t>
      </w:r>
      <w:r w:rsidR="00507320">
        <w:rPr>
          <w:sz w:val="28"/>
          <w:szCs w:val="28"/>
          <w:lang w:val="uk-UA"/>
        </w:rPr>
        <w:t>ків</w:t>
      </w:r>
      <w:r w:rsidRPr="0073423C">
        <w:rPr>
          <w:sz w:val="28"/>
          <w:szCs w:val="28"/>
          <w:lang w:val="uk-UA"/>
        </w:rPr>
        <w:t xml:space="preserve"> на вироблення і</w:t>
      </w:r>
      <w:r>
        <w:rPr>
          <w:sz w:val="28"/>
          <w:szCs w:val="28"/>
          <w:lang w:val="uk-UA"/>
        </w:rPr>
        <w:t xml:space="preserve"> </w:t>
      </w:r>
      <w:r w:rsidRPr="0073423C">
        <w:rPr>
          <w:sz w:val="28"/>
          <w:szCs w:val="28"/>
          <w:lang w:val="uk-UA"/>
        </w:rPr>
        <w:t>розвиток умінь діяти, застосовува</w:t>
      </w:r>
      <w:r>
        <w:rPr>
          <w:sz w:val="28"/>
          <w:szCs w:val="28"/>
          <w:lang w:val="uk-UA"/>
        </w:rPr>
        <w:t xml:space="preserve">ти досвід </w:t>
      </w:r>
      <w:r w:rsidRPr="00444198">
        <w:rPr>
          <w:sz w:val="28"/>
          <w:szCs w:val="28"/>
          <w:lang w:val="uk-UA"/>
        </w:rPr>
        <w:t xml:space="preserve">у </w:t>
      </w:r>
      <w:r w:rsidR="00536849" w:rsidRPr="00444198">
        <w:rPr>
          <w:sz w:val="28"/>
          <w:szCs w:val="28"/>
          <w:lang w:val="uk-UA"/>
        </w:rPr>
        <w:t>життєвих ситуаціях</w:t>
      </w:r>
      <w:r>
        <w:rPr>
          <w:sz w:val="28"/>
          <w:szCs w:val="28"/>
          <w:lang w:val="uk-UA"/>
        </w:rPr>
        <w:t xml:space="preserve"> [3</w:t>
      </w:r>
      <w:r w:rsidRPr="0073423C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14:paraId="1A5D9A16" w14:textId="455DE25D" w:rsidR="00DD4013" w:rsidRDefault="00BE4507" w:rsidP="007C18BD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sz w:val="28"/>
          <w:szCs w:val="28"/>
          <w:lang w:val="uk-UA"/>
        </w:rPr>
      </w:pPr>
      <w:r w:rsidRPr="00BE4507">
        <w:rPr>
          <w:sz w:val="28"/>
          <w:szCs w:val="28"/>
          <w:lang w:val="uk-UA"/>
        </w:rPr>
        <w:t xml:space="preserve">Реалізувати ці завдання допомагає </w:t>
      </w:r>
      <w:r w:rsidR="00477B07">
        <w:rPr>
          <w:sz w:val="28"/>
          <w:szCs w:val="28"/>
          <w:lang w:val="uk-UA"/>
        </w:rPr>
        <w:t>діяльнісний підхід, в</w:t>
      </w:r>
      <w:r w:rsidRPr="00BE4507">
        <w:rPr>
          <w:sz w:val="28"/>
          <w:szCs w:val="28"/>
          <w:lang w:val="uk-UA"/>
        </w:rPr>
        <w:t xml:space="preserve">ажливість </w:t>
      </w:r>
      <w:r w:rsidR="00477B07">
        <w:rPr>
          <w:sz w:val="28"/>
          <w:szCs w:val="28"/>
          <w:lang w:val="uk-UA"/>
        </w:rPr>
        <w:t>за</w:t>
      </w:r>
      <w:r w:rsidRPr="00BE4507">
        <w:rPr>
          <w:sz w:val="28"/>
          <w:szCs w:val="28"/>
          <w:lang w:val="uk-UA"/>
        </w:rPr>
        <w:t xml:space="preserve">провадження </w:t>
      </w:r>
      <w:r w:rsidR="00477B07">
        <w:rPr>
          <w:sz w:val="28"/>
          <w:szCs w:val="28"/>
          <w:lang w:val="uk-UA"/>
        </w:rPr>
        <w:t>якого</w:t>
      </w:r>
      <w:r w:rsidRPr="00BE4507">
        <w:rPr>
          <w:sz w:val="28"/>
          <w:szCs w:val="28"/>
          <w:lang w:val="uk-UA"/>
        </w:rPr>
        <w:t xml:space="preserve"> по</w:t>
      </w:r>
      <w:r w:rsidR="00477B07">
        <w:rPr>
          <w:sz w:val="28"/>
          <w:szCs w:val="28"/>
          <w:lang w:val="uk-UA"/>
        </w:rPr>
        <w:t xml:space="preserve">лягає в тому, </w:t>
      </w:r>
      <w:r w:rsidRPr="00BE4507">
        <w:rPr>
          <w:sz w:val="28"/>
          <w:szCs w:val="28"/>
          <w:lang w:val="uk-UA"/>
        </w:rPr>
        <w:t xml:space="preserve">що </w:t>
      </w:r>
      <w:r w:rsidR="00477B07">
        <w:rPr>
          <w:sz w:val="28"/>
          <w:szCs w:val="28"/>
          <w:lang w:val="uk-UA"/>
        </w:rPr>
        <w:t>у</w:t>
      </w:r>
      <w:r w:rsidRPr="00BE4507">
        <w:rPr>
          <w:sz w:val="28"/>
          <w:szCs w:val="28"/>
          <w:lang w:val="uk-UA"/>
        </w:rPr>
        <w:t xml:space="preserve"> вирішенн</w:t>
      </w:r>
      <w:r w:rsidR="00477B07">
        <w:rPr>
          <w:sz w:val="28"/>
          <w:szCs w:val="28"/>
          <w:lang w:val="uk-UA"/>
        </w:rPr>
        <w:t>і</w:t>
      </w:r>
      <w:r w:rsidRPr="00BE4507">
        <w:rPr>
          <w:sz w:val="28"/>
          <w:szCs w:val="28"/>
          <w:lang w:val="uk-UA"/>
        </w:rPr>
        <w:t xml:space="preserve"> актуальних життєвих проблем </w:t>
      </w:r>
      <w:r w:rsidR="00477B07">
        <w:rPr>
          <w:sz w:val="28"/>
          <w:szCs w:val="28"/>
          <w:lang w:val="uk-UA"/>
        </w:rPr>
        <w:t>вагомого значення набуває</w:t>
      </w:r>
      <w:r w:rsidRPr="00BE4507">
        <w:rPr>
          <w:sz w:val="28"/>
          <w:szCs w:val="28"/>
          <w:lang w:val="uk-UA"/>
        </w:rPr>
        <w:t xml:space="preserve"> особистість учня, його здатність до самостійного ухвалення рішень та доведення їх до втілення і до рефлексивного аналізу власної діяльності. </w:t>
      </w:r>
    </w:p>
    <w:p w14:paraId="44D85AA1" w14:textId="7D02F871" w:rsidR="00FC54AA" w:rsidRDefault="00DD4013" w:rsidP="007C18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Діяльнісний підхід є </w:t>
      </w:r>
      <w:r w:rsidR="00FC54AA" w:rsidRPr="00FC54AA">
        <w:rPr>
          <w:sz w:val="28"/>
          <w:szCs w:val="28"/>
          <w:lang w:val="uk-UA"/>
        </w:rPr>
        <w:t xml:space="preserve"> ефективни</w:t>
      </w:r>
      <w:r>
        <w:rPr>
          <w:sz w:val="28"/>
          <w:szCs w:val="28"/>
          <w:lang w:val="uk-UA"/>
        </w:rPr>
        <w:t>м</w:t>
      </w:r>
      <w:r w:rsidR="00FC54AA" w:rsidRPr="00FC54AA">
        <w:rPr>
          <w:sz w:val="28"/>
          <w:szCs w:val="28"/>
          <w:lang w:val="uk-UA"/>
        </w:rPr>
        <w:t xml:space="preserve"> інструмент</w:t>
      </w:r>
      <w:r>
        <w:rPr>
          <w:sz w:val="28"/>
          <w:szCs w:val="28"/>
          <w:lang w:val="uk-UA"/>
        </w:rPr>
        <w:t>ом, що сприяє</w:t>
      </w:r>
      <w:r w:rsidR="0058096E">
        <w:rPr>
          <w:sz w:val="28"/>
          <w:szCs w:val="28"/>
          <w:lang w:val="uk-UA"/>
        </w:rPr>
        <w:t xml:space="preserve"> забезпеченню зв’язку навчання з життям,</w:t>
      </w:r>
      <w:r w:rsidR="00FC54AA" w:rsidRPr="00FC54AA">
        <w:rPr>
          <w:sz w:val="28"/>
          <w:szCs w:val="28"/>
          <w:lang w:val="uk-UA"/>
        </w:rPr>
        <w:t xml:space="preserve"> форму</w:t>
      </w:r>
      <w:r w:rsidR="0058096E">
        <w:rPr>
          <w:sz w:val="28"/>
          <w:szCs w:val="28"/>
          <w:lang w:val="uk-UA"/>
        </w:rPr>
        <w:t>ванню</w:t>
      </w:r>
      <w:r w:rsidR="00FC54AA" w:rsidRPr="00FC54AA">
        <w:rPr>
          <w:sz w:val="28"/>
          <w:szCs w:val="28"/>
          <w:lang w:val="uk-UA"/>
        </w:rPr>
        <w:t xml:space="preserve"> активн</w:t>
      </w:r>
      <w:r w:rsidR="00FC54AA">
        <w:rPr>
          <w:sz w:val="28"/>
          <w:szCs w:val="28"/>
          <w:lang w:val="uk-UA"/>
        </w:rPr>
        <w:t>ої</w:t>
      </w:r>
      <w:r w:rsidR="00FC54AA" w:rsidRPr="00FC54AA">
        <w:rPr>
          <w:sz w:val="28"/>
          <w:szCs w:val="28"/>
          <w:lang w:val="uk-UA"/>
        </w:rPr>
        <w:t xml:space="preserve"> й ініціативн</w:t>
      </w:r>
      <w:r w:rsidR="00FC54AA">
        <w:rPr>
          <w:sz w:val="28"/>
          <w:szCs w:val="28"/>
          <w:lang w:val="uk-UA"/>
        </w:rPr>
        <w:t>ої</w:t>
      </w:r>
      <w:r w:rsidR="00FC54AA" w:rsidRPr="00FC54AA">
        <w:rPr>
          <w:sz w:val="28"/>
          <w:szCs w:val="28"/>
          <w:lang w:val="uk-UA"/>
        </w:rPr>
        <w:t xml:space="preserve"> позиці</w:t>
      </w:r>
      <w:r w:rsidR="00FC54AA">
        <w:rPr>
          <w:sz w:val="28"/>
          <w:szCs w:val="28"/>
          <w:lang w:val="uk-UA"/>
        </w:rPr>
        <w:t>ї</w:t>
      </w:r>
      <w:r w:rsidR="00FC54AA" w:rsidRPr="00FC54AA">
        <w:rPr>
          <w:sz w:val="28"/>
          <w:szCs w:val="28"/>
          <w:lang w:val="uk-UA"/>
        </w:rPr>
        <w:t xml:space="preserve"> учн</w:t>
      </w:r>
      <w:r w:rsidR="00FC54AA">
        <w:rPr>
          <w:sz w:val="28"/>
          <w:szCs w:val="28"/>
          <w:lang w:val="uk-UA"/>
        </w:rPr>
        <w:t>я.</w:t>
      </w:r>
    </w:p>
    <w:p w14:paraId="7A3443C6" w14:textId="62CBC171" w:rsidR="00A45ABE" w:rsidRPr="00A45ABE" w:rsidRDefault="00A45ABE" w:rsidP="007C18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45ABE">
        <w:rPr>
          <w:sz w:val="28"/>
          <w:szCs w:val="28"/>
          <w:lang w:val="uk-UA"/>
        </w:rPr>
        <w:t xml:space="preserve">Діяльність </w:t>
      </w:r>
      <w:r w:rsidR="007A4730">
        <w:rPr>
          <w:sz w:val="28"/>
          <w:szCs w:val="28"/>
          <w:lang w:val="uk-UA"/>
        </w:rPr>
        <w:t xml:space="preserve">розглядають як </w:t>
      </w:r>
      <w:r w:rsidRPr="00A45ABE">
        <w:rPr>
          <w:sz w:val="28"/>
          <w:szCs w:val="28"/>
          <w:lang w:val="uk-UA"/>
        </w:rPr>
        <w:t>активність людини, що має усвідомлюваний характер і спрямована на досягнення поставленої м</w:t>
      </w:r>
      <w:r w:rsidR="00105859">
        <w:rPr>
          <w:sz w:val="28"/>
          <w:szCs w:val="28"/>
          <w:lang w:val="uk-UA"/>
        </w:rPr>
        <w:t>ети, що визначається потребою [</w:t>
      </w:r>
      <w:r w:rsidR="00E760AF">
        <w:rPr>
          <w:sz w:val="28"/>
          <w:szCs w:val="28"/>
          <w:lang w:val="uk-UA"/>
        </w:rPr>
        <w:t>6</w:t>
      </w:r>
      <w:r w:rsidRPr="00A45ABE">
        <w:rPr>
          <w:sz w:val="28"/>
          <w:szCs w:val="28"/>
          <w:lang w:val="uk-UA"/>
        </w:rPr>
        <w:t xml:space="preserve">]. </w:t>
      </w:r>
    </w:p>
    <w:p w14:paraId="54B9CA52" w14:textId="750DA995" w:rsidR="00245D05" w:rsidRDefault="00245D05" w:rsidP="007C18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Звідси, о</w:t>
      </w:r>
      <w:r w:rsidRPr="00245D05">
        <w:rPr>
          <w:sz w:val="28"/>
          <w:szCs w:val="28"/>
          <w:lang w:val="uk-UA"/>
        </w:rPr>
        <w:t>новлення освітнього процесу на засадах діяльнісного підходу полягає</w:t>
      </w:r>
      <w:r>
        <w:rPr>
          <w:sz w:val="28"/>
          <w:szCs w:val="28"/>
          <w:lang w:val="uk-UA"/>
        </w:rPr>
        <w:t xml:space="preserve"> в</w:t>
      </w:r>
      <w:r w:rsidRPr="00245D05">
        <w:rPr>
          <w:sz w:val="28"/>
          <w:szCs w:val="28"/>
          <w:lang w:val="uk-UA"/>
        </w:rPr>
        <w:t xml:space="preserve"> переорієнтації мети, завдань та змісту </w:t>
      </w:r>
      <w:r w:rsidR="007C18BD">
        <w:rPr>
          <w:sz w:val="28"/>
          <w:szCs w:val="28"/>
          <w:lang w:val="uk-UA"/>
        </w:rPr>
        <w:t xml:space="preserve">навчання, що ґрунтується не на </w:t>
      </w:r>
      <w:r w:rsidRPr="00245D05">
        <w:rPr>
          <w:sz w:val="28"/>
          <w:szCs w:val="28"/>
          <w:lang w:val="uk-UA"/>
        </w:rPr>
        <w:t>задан</w:t>
      </w:r>
      <w:r w:rsidR="007C18BD">
        <w:rPr>
          <w:sz w:val="28"/>
          <w:szCs w:val="28"/>
          <w:lang w:val="uk-UA"/>
        </w:rPr>
        <w:t>ій</w:t>
      </w:r>
      <w:r w:rsidRPr="00245D05">
        <w:rPr>
          <w:sz w:val="28"/>
          <w:szCs w:val="28"/>
          <w:lang w:val="uk-UA"/>
        </w:rPr>
        <w:t xml:space="preserve"> систем</w:t>
      </w:r>
      <w:r w:rsidR="007C18BD">
        <w:rPr>
          <w:sz w:val="28"/>
          <w:szCs w:val="28"/>
          <w:lang w:val="uk-UA"/>
        </w:rPr>
        <w:t>і</w:t>
      </w:r>
      <w:r w:rsidRPr="00245D05">
        <w:rPr>
          <w:sz w:val="28"/>
          <w:szCs w:val="28"/>
          <w:lang w:val="uk-UA"/>
        </w:rPr>
        <w:t xml:space="preserve"> зна</w:t>
      </w:r>
      <w:r>
        <w:rPr>
          <w:sz w:val="28"/>
          <w:szCs w:val="28"/>
          <w:lang w:val="uk-UA"/>
        </w:rPr>
        <w:t xml:space="preserve">нь і </w:t>
      </w:r>
      <w:r w:rsidR="007C18BD">
        <w:rPr>
          <w:sz w:val="28"/>
          <w:szCs w:val="28"/>
          <w:lang w:val="uk-UA"/>
        </w:rPr>
        <w:t>засвоєнні</w:t>
      </w:r>
      <w:r>
        <w:rPr>
          <w:sz w:val="28"/>
          <w:szCs w:val="28"/>
          <w:lang w:val="uk-UA"/>
        </w:rPr>
        <w:t xml:space="preserve"> цих знань, </w:t>
      </w:r>
      <w:r w:rsidRPr="00245D05">
        <w:rPr>
          <w:sz w:val="28"/>
          <w:szCs w:val="28"/>
          <w:lang w:val="uk-UA"/>
        </w:rPr>
        <w:t>а</w:t>
      </w:r>
      <w:r w:rsidR="00316960">
        <w:rPr>
          <w:sz w:val="28"/>
          <w:szCs w:val="28"/>
          <w:lang w:val="uk-UA"/>
        </w:rPr>
        <w:t xml:space="preserve"> на</w:t>
      </w:r>
      <w:r w:rsidRPr="00245D05">
        <w:rPr>
          <w:sz w:val="28"/>
          <w:szCs w:val="28"/>
          <w:lang w:val="uk-UA"/>
        </w:rPr>
        <w:t xml:space="preserve"> задан</w:t>
      </w:r>
      <w:r w:rsidR="007C18BD">
        <w:rPr>
          <w:sz w:val="28"/>
          <w:szCs w:val="28"/>
          <w:lang w:val="uk-UA"/>
        </w:rPr>
        <w:t>ій</w:t>
      </w:r>
      <w:r w:rsidRPr="00245D05">
        <w:rPr>
          <w:sz w:val="28"/>
          <w:szCs w:val="28"/>
          <w:lang w:val="uk-UA"/>
        </w:rPr>
        <w:t xml:space="preserve"> систем</w:t>
      </w:r>
      <w:r w:rsidR="007C18BD">
        <w:rPr>
          <w:sz w:val="28"/>
          <w:szCs w:val="28"/>
          <w:lang w:val="uk-UA"/>
        </w:rPr>
        <w:t>і</w:t>
      </w:r>
      <w:r w:rsidRPr="00245D05">
        <w:rPr>
          <w:sz w:val="28"/>
          <w:szCs w:val="28"/>
          <w:lang w:val="uk-UA"/>
        </w:rPr>
        <w:t xml:space="preserve"> дій</w:t>
      </w:r>
      <w:r w:rsidR="007C18BD">
        <w:rPr>
          <w:sz w:val="28"/>
          <w:szCs w:val="28"/>
          <w:lang w:val="uk-UA"/>
        </w:rPr>
        <w:t>, формуванні способів діяльності</w:t>
      </w:r>
      <w:r w:rsidRPr="00245D05">
        <w:rPr>
          <w:sz w:val="28"/>
          <w:szCs w:val="28"/>
          <w:lang w:val="uk-UA"/>
        </w:rPr>
        <w:t xml:space="preserve"> і знання</w:t>
      </w:r>
      <w:r w:rsidR="007C18BD">
        <w:rPr>
          <w:sz w:val="28"/>
          <w:szCs w:val="28"/>
          <w:lang w:val="uk-UA"/>
        </w:rPr>
        <w:t>х</w:t>
      </w:r>
      <w:r w:rsidRPr="00245D05">
        <w:rPr>
          <w:sz w:val="28"/>
          <w:szCs w:val="28"/>
          <w:lang w:val="uk-UA"/>
        </w:rPr>
        <w:t>, що забезпечують о</w:t>
      </w:r>
      <w:r w:rsidR="00E044E2">
        <w:rPr>
          <w:sz w:val="28"/>
          <w:szCs w:val="28"/>
          <w:lang w:val="uk-UA"/>
        </w:rPr>
        <w:t>панування</w:t>
      </w:r>
      <w:r w:rsidRPr="00245D05">
        <w:rPr>
          <w:sz w:val="28"/>
          <w:szCs w:val="28"/>
          <w:lang w:val="uk-UA"/>
        </w:rPr>
        <w:t xml:space="preserve"> цієї системи.</w:t>
      </w:r>
    </w:p>
    <w:p w14:paraId="57880344" w14:textId="769397E8" w:rsidR="00A45ABE" w:rsidRDefault="00245D05" w:rsidP="007C18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45D05">
        <w:rPr>
          <w:sz w:val="28"/>
          <w:szCs w:val="28"/>
          <w:lang w:val="uk-UA"/>
        </w:rPr>
        <w:t xml:space="preserve"> </w:t>
      </w:r>
      <w:r w:rsidR="00DD4013">
        <w:rPr>
          <w:sz w:val="28"/>
          <w:szCs w:val="28"/>
          <w:lang w:val="uk-UA"/>
        </w:rPr>
        <w:t>Діяльнісний підхід в осв</w:t>
      </w:r>
      <w:r w:rsidR="00477B07">
        <w:rPr>
          <w:sz w:val="28"/>
          <w:szCs w:val="28"/>
          <w:lang w:val="uk-UA"/>
        </w:rPr>
        <w:t>іті</w:t>
      </w:r>
      <w:r w:rsidR="007A4730">
        <w:rPr>
          <w:sz w:val="28"/>
          <w:szCs w:val="28"/>
          <w:lang w:val="uk-UA"/>
        </w:rPr>
        <w:t xml:space="preserve"> – це </w:t>
      </w:r>
      <w:r w:rsidR="00A45ABE" w:rsidRPr="00A45ABE">
        <w:rPr>
          <w:sz w:val="28"/>
          <w:szCs w:val="28"/>
          <w:lang w:val="uk-UA"/>
        </w:rPr>
        <w:t>спрямованість освітнього процесу на розвиток  ключових компетентностей і наскрізних умінь особистості,  застосування теоретичних знань на практиці, формування здібностей до самоосвіти і командної роботи, успішну інтеграцію в соціум і професійну самореалізацію [1].</w:t>
      </w:r>
    </w:p>
    <w:p w14:paraId="4F655FBC" w14:textId="216F1B72" w:rsidR="00E51102" w:rsidRDefault="00A45ABE" w:rsidP="007C18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AB0070" w:rsidRPr="00AB0070">
        <w:rPr>
          <w:sz w:val="28"/>
          <w:szCs w:val="28"/>
          <w:lang w:val="uk-UA"/>
        </w:rPr>
        <w:t>сучасній методиці навчання географії</w:t>
      </w:r>
      <w:r w:rsidR="007A4730">
        <w:rPr>
          <w:sz w:val="28"/>
          <w:szCs w:val="28"/>
          <w:lang w:val="uk-UA"/>
        </w:rPr>
        <w:t xml:space="preserve"> </w:t>
      </w:r>
      <w:r w:rsidRPr="00A45ABE">
        <w:rPr>
          <w:sz w:val="28"/>
          <w:szCs w:val="28"/>
          <w:lang w:val="uk-UA"/>
        </w:rPr>
        <w:t xml:space="preserve">діяльнісний  підхід є </w:t>
      </w:r>
      <w:r w:rsidR="007A4730">
        <w:rPr>
          <w:sz w:val="28"/>
          <w:szCs w:val="28"/>
          <w:lang w:val="uk-UA"/>
        </w:rPr>
        <w:t xml:space="preserve">одним з </w:t>
      </w:r>
      <w:r w:rsidRPr="00A45ABE">
        <w:rPr>
          <w:sz w:val="28"/>
          <w:szCs w:val="28"/>
          <w:lang w:val="uk-UA"/>
        </w:rPr>
        <w:t>основни</w:t>
      </w:r>
      <w:r w:rsidR="007A4730">
        <w:rPr>
          <w:sz w:val="28"/>
          <w:szCs w:val="28"/>
          <w:lang w:val="uk-UA"/>
        </w:rPr>
        <w:t>х</w:t>
      </w:r>
      <w:r w:rsidR="00452E14">
        <w:rPr>
          <w:sz w:val="28"/>
          <w:szCs w:val="28"/>
          <w:lang w:val="uk-UA"/>
        </w:rPr>
        <w:t xml:space="preserve">, використання якого ґрунтується на формуванні </w:t>
      </w:r>
      <w:r w:rsidR="00452E14" w:rsidRPr="00452E14">
        <w:rPr>
          <w:sz w:val="28"/>
          <w:szCs w:val="28"/>
          <w:lang w:val="uk-UA"/>
        </w:rPr>
        <w:t xml:space="preserve">в учнів загальнонавчальних умінь, </w:t>
      </w:r>
      <w:r w:rsidR="00452E14">
        <w:rPr>
          <w:sz w:val="28"/>
          <w:szCs w:val="28"/>
          <w:lang w:val="uk-UA"/>
        </w:rPr>
        <w:t>що</w:t>
      </w:r>
      <w:r w:rsidR="00452E14" w:rsidRPr="00452E14">
        <w:rPr>
          <w:sz w:val="28"/>
          <w:szCs w:val="28"/>
          <w:lang w:val="uk-UA"/>
        </w:rPr>
        <w:t xml:space="preserve"> з уміння вчитися трансформуються в уміння досліджувати. Це є новим крок</w:t>
      </w:r>
      <w:r w:rsidR="00452E14">
        <w:rPr>
          <w:sz w:val="28"/>
          <w:szCs w:val="28"/>
          <w:lang w:val="uk-UA"/>
        </w:rPr>
        <w:t>ом</w:t>
      </w:r>
      <w:r w:rsidR="00452E14" w:rsidRPr="00452E14">
        <w:rPr>
          <w:sz w:val="28"/>
          <w:szCs w:val="28"/>
          <w:lang w:val="uk-UA"/>
        </w:rPr>
        <w:t xml:space="preserve"> як у навчанні, так</w:t>
      </w:r>
      <w:r w:rsidR="00452E14">
        <w:rPr>
          <w:sz w:val="28"/>
          <w:szCs w:val="28"/>
          <w:lang w:val="uk-UA"/>
        </w:rPr>
        <w:t xml:space="preserve"> </w:t>
      </w:r>
      <w:r w:rsidR="00452E14" w:rsidRPr="00452E14">
        <w:rPr>
          <w:sz w:val="28"/>
          <w:szCs w:val="28"/>
          <w:lang w:val="uk-UA"/>
        </w:rPr>
        <w:t>і в псих</w:t>
      </w:r>
      <w:r w:rsidR="00452E14">
        <w:rPr>
          <w:sz w:val="28"/>
          <w:szCs w:val="28"/>
          <w:lang w:val="uk-UA"/>
        </w:rPr>
        <w:t xml:space="preserve">ічному розвитку особистості, оскільки розвиток дослідницьких умінь </w:t>
      </w:r>
      <w:r w:rsidR="00452E14" w:rsidRPr="00452E14">
        <w:rPr>
          <w:sz w:val="28"/>
          <w:szCs w:val="28"/>
          <w:lang w:val="uk-UA"/>
        </w:rPr>
        <w:t>забезпечує особистісну цінність учіння та є базою формув</w:t>
      </w:r>
      <w:r w:rsidR="00452E14">
        <w:rPr>
          <w:sz w:val="28"/>
          <w:szCs w:val="28"/>
          <w:lang w:val="uk-UA"/>
        </w:rPr>
        <w:t>ання наукового світогляду учнів</w:t>
      </w:r>
      <w:r w:rsidR="002A650B">
        <w:rPr>
          <w:sz w:val="28"/>
          <w:szCs w:val="28"/>
          <w:lang w:val="uk-UA"/>
        </w:rPr>
        <w:t xml:space="preserve"> [2]</w:t>
      </w:r>
      <w:r w:rsidR="00452E14">
        <w:rPr>
          <w:sz w:val="28"/>
          <w:szCs w:val="28"/>
          <w:lang w:val="uk-UA"/>
        </w:rPr>
        <w:t>.</w:t>
      </w:r>
      <w:r w:rsidR="00E51102" w:rsidRPr="00E51102">
        <w:rPr>
          <w:lang w:val="uk-UA"/>
        </w:rPr>
        <w:t xml:space="preserve"> </w:t>
      </w:r>
    </w:p>
    <w:p w14:paraId="6A218E39" w14:textId="368F4CA2" w:rsidR="00452E14" w:rsidRDefault="00E51102" w:rsidP="007C18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51102">
        <w:rPr>
          <w:sz w:val="28"/>
          <w:szCs w:val="28"/>
          <w:lang w:val="uk-UA"/>
        </w:rPr>
        <w:t>При цьому,</w:t>
      </w:r>
      <w:r>
        <w:rPr>
          <w:lang w:val="uk-UA"/>
        </w:rPr>
        <w:t xml:space="preserve"> </w:t>
      </w:r>
      <w:r w:rsidRPr="00E51102">
        <w:rPr>
          <w:sz w:val="28"/>
          <w:szCs w:val="28"/>
          <w:lang w:val="uk-UA"/>
        </w:rPr>
        <w:t>важливо, щоб процес</w:t>
      </w:r>
      <w:r w:rsidR="00245D05">
        <w:rPr>
          <w:sz w:val="28"/>
          <w:szCs w:val="28"/>
          <w:lang w:val="uk-UA"/>
        </w:rPr>
        <w:t xml:space="preserve"> навчання географії</w:t>
      </w:r>
      <w:r w:rsidRPr="00E51102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учнів</w:t>
      </w:r>
      <w:r w:rsidRPr="00E51102">
        <w:rPr>
          <w:sz w:val="28"/>
          <w:szCs w:val="28"/>
          <w:lang w:val="uk-UA"/>
        </w:rPr>
        <w:t xml:space="preserve"> був цікавим і значущим. </w:t>
      </w:r>
      <w:r>
        <w:rPr>
          <w:sz w:val="28"/>
          <w:szCs w:val="28"/>
          <w:lang w:val="uk-UA"/>
        </w:rPr>
        <w:t xml:space="preserve">Беззаперечно, визначальною тут є роль учителя, його розуміння сутності діяльнісного </w:t>
      </w:r>
      <w:r w:rsidRPr="00E51102">
        <w:rPr>
          <w:sz w:val="28"/>
          <w:szCs w:val="28"/>
          <w:lang w:val="uk-UA"/>
        </w:rPr>
        <w:t>підходу</w:t>
      </w:r>
      <w:r>
        <w:rPr>
          <w:sz w:val="28"/>
          <w:szCs w:val="28"/>
          <w:lang w:val="uk-UA"/>
        </w:rPr>
        <w:t xml:space="preserve">, уміння </w:t>
      </w:r>
      <w:r w:rsidRPr="00E51102">
        <w:rPr>
          <w:sz w:val="28"/>
          <w:szCs w:val="28"/>
          <w:lang w:val="uk-UA"/>
        </w:rPr>
        <w:t>допом</w:t>
      </w:r>
      <w:r>
        <w:rPr>
          <w:sz w:val="28"/>
          <w:szCs w:val="28"/>
          <w:lang w:val="uk-UA"/>
        </w:rPr>
        <w:t>огти</w:t>
      </w:r>
      <w:r w:rsidRPr="00E51102">
        <w:rPr>
          <w:sz w:val="28"/>
          <w:szCs w:val="28"/>
          <w:lang w:val="uk-UA"/>
        </w:rPr>
        <w:t xml:space="preserve"> учням застосовувати отримані знання на практиці для</w:t>
      </w:r>
      <w:r>
        <w:rPr>
          <w:sz w:val="28"/>
          <w:szCs w:val="28"/>
          <w:lang w:val="uk-UA"/>
        </w:rPr>
        <w:t xml:space="preserve"> </w:t>
      </w:r>
      <w:r w:rsidRPr="00E51102">
        <w:rPr>
          <w:sz w:val="28"/>
          <w:szCs w:val="28"/>
          <w:lang w:val="uk-UA"/>
        </w:rPr>
        <w:t>розв’язання різноманітних життєвих завдань. Для цього педагогу потрібно</w:t>
      </w:r>
      <w:r>
        <w:rPr>
          <w:sz w:val="28"/>
          <w:szCs w:val="28"/>
          <w:lang w:val="uk-UA"/>
        </w:rPr>
        <w:t xml:space="preserve"> </w:t>
      </w:r>
      <w:r w:rsidRPr="00E51102">
        <w:rPr>
          <w:sz w:val="28"/>
          <w:szCs w:val="28"/>
          <w:lang w:val="uk-UA"/>
        </w:rPr>
        <w:t>глибоко ус</w:t>
      </w:r>
      <w:r>
        <w:rPr>
          <w:sz w:val="28"/>
          <w:szCs w:val="28"/>
          <w:lang w:val="uk-UA"/>
        </w:rPr>
        <w:t>відомлювати, що за діяльнісного підходу</w:t>
      </w:r>
      <w:r w:rsidRPr="00E51102">
        <w:rPr>
          <w:sz w:val="28"/>
          <w:szCs w:val="28"/>
          <w:lang w:val="uk-UA"/>
        </w:rPr>
        <w:t xml:space="preserve"> учні отримують знання не в готовому вигляді, як це було в ос</w:t>
      </w:r>
      <w:r>
        <w:rPr>
          <w:sz w:val="28"/>
          <w:szCs w:val="28"/>
          <w:lang w:val="uk-UA"/>
        </w:rPr>
        <w:t xml:space="preserve">віті </w:t>
      </w:r>
      <w:r w:rsidRPr="00E51102">
        <w:rPr>
          <w:sz w:val="28"/>
          <w:szCs w:val="28"/>
          <w:lang w:val="uk-UA"/>
        </w:rPr>
        <w:t xml:space="preserve">впродовж багатьох років, а шляхом пошуку, дослідження, активного </w:t>
      </w:r>
      <w:r w:rsidRPr="00E51102">
        <w:rPr>
          <w:sz w:val="28"/>
          <w:szCs w:val="28"/>
          <w:lang w:val="uk-UA"/>
        </w:rPr>
        <w:lastRenderedPageBreak/>
        <w:t>включення,</w:t>
      </w:r>
      <w:r>
        <w:rPr>
          <w:sz w:val="28"/>
          <w:szCs w:val="28"/>
          <w:lang w:val="uk-UA"/>
        </w:rPr>
        <w:t xml:space="preserve"> </w:t>
      </w:r>
      <w:r w:rsidRPr="00E51102">
        <w:rPr>
          <w:sz w:val="28"/>
          <w:szCs w:val="28"/>
          <w:lang w:val="uk-UA"/>
        </w:rPr>
        <w:t>експерименту,</w:t>
      </w:r>
      <w:r>
        <w:rPr>
          <w:sz w:val="28"/>
          <w:szCs w:val="28"/>
          <w:lang w:val="uk-UA"/>
        </w:rPr>
        <w:t xml:space="preserve"> виконання проєктів, спілкування і взаємодії, комунікації, </w:t>
      </w:r>
      <w:r w:rsidRPr="00E51102">
        <w:rPr>
          <w:sz w:val="28"/>
          <w:szCs w:val="28"/>
          <w:lang w:val="uk-UA"/>
        </w:rPr>
        <w:t>пропонування влас</w:t>
      </w:r>
      <w:r>
        <w:rPr>
          <w:sz w:val="28"/>
          <w:szCs w:val="28"/>
          <w:lang w:val="uk-UA"/>
        </w:rPr>
        <w:t>них креативних ідей і бачення, у</w:t>
      </w:r>
      <w:r w:rsidRPr="00E51102">
        <w:rPr>
          <w:sz w:val="28"/>
          <w:szCs w:val="28"/>
          <w:lang w:val="uk-UA"/>
        </w:rPr>
        <w:t>міння аргументувати думку.</w:t>
      </w:r>
    </w:p>
    <w:p w14:paraId="6DF78859" w14:textId="77777777" w:rsidR="002A650B" w:rsidRDefault="002A650B" w:rsidP="00E5110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A650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тже, о</w:t>
      </w:r>
      <w:r w:rsidRPr="002A650B">
        <w:rPr>
          <w:sz w:val="28"/>
          <w:szCs w:val="28"/>
          <w:lang w:val="uk-UA"/>
        </w:rPr>
        <w:t xml:space="preserve">світній процес в аспекті діяльнісного підходу виходить з необхідності проєктування, конструювання та створення ситуації навчальної і виховної діяльності. </w:t>
      </w:r>
      <w:r w:rsidR="00973181" w:rsidRPr="00973181">
        <w:rPr>
          <w:sz w:val="28"/>
          <w:szCs w:val="28"/>
          <w:lang w:val="uk-UA"/>
        </w:rPr>
        <w:t xml:space="preserve"> </w:t>
      </w:r>
    </w:p>
    <w:p w14:paraId="2B2AFD70" w14:textId="4C36A4D5" w:rsidR="00973181" w:rsidRPr="00973181" w:rsidRDefault="00973181" w:rsidP="00E5110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3181">
        <w:rPr>
          <w:sz w:val="28"/>
          <w:szCs w:val="28"/>
          <w:lang w:val="uk-UA"/>
        </w:rPr>
        <w:t xml:space="preserve">Результатом діяльнісного підходу в процесі навчання географії  є: </w:t>
      </w:r>
    </w:p>
    <w:p w14:paraId="3AF9DF93" w14:textId="14380C03" w:rsidR="00973181" w:rsidRDefault="00973181" w:rsidP="00E51102">
      <w:pPr>
        <w:shd w:val="clear" w:color="auto" w:fill="FFFFFF"/>
        <w:tabs>
          <w:tab w:val="left" w:pos="709"/>
        </w:tabs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73181">
        <w:rPr>
          <w:rFonts w:ascii="Times New Roman" w:hAnsi="Times New Roman" w:cs="Times New Roman"/>
          <w:sz w:val="28"/>
          <w:szCs w:val="28"/>
          <w:lang w:val="uk-UA"/>
        </w:rPr>
        <w:t>1) набуття учнями досвіду практично-дослідної діяльності, формування свідомого керівника особистісного розвитку через формування власної траєкторії навчання; 2) розвиток емоційно-ціннісного ставлення до географічного пізнання; 3) формування в учнів здатностей до самоосвіти, критичного і прогностичного мислення, а на його основі – ключових та предметної компетентностей [2].</w:t>
      </w:r>
    </w:p>
    <w:p w14:paraId="45318351" w14:textId="25BD978F" w:rsidR="00747EC5" w:rsidRPr="00E002E9" w:rsidRDefault="00747EC5" w:rsidP="00E51102">
      <w:pPr>
        <w:shd w:val="clear" w:color="auto" w:fill="FFFFFF"/>
        <w:tabs>
          <w:tab w:val="left" w:pos="709"/>
        </w:tabs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771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Акцентуємо увагу, що б</w:t>
      </w:r>
      <w:r w:rsidRPr="00E002E9">
        <w:rPr>
          <w:rFonts w:ascii="Times New Roman" w:hAnsi="Times New Roman" w:cs="Times New Roman"/>
          <w:bCs/>
          <w:sz w:val="28"/>
          <w:szCs w:val="28"/>
          <w:lang w:val="uk-UA"/>
        </w:rPr>
        <w:t>удь-яка свідома діяльність</w:t>
      </w:r>
      <w:r w:rsidR="002414DA" w:rsidRPr="00E002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людини </w:t>
      </w:r>
      <w:r w:rsidR="007E4771" w:rsidRPr="00E002E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2414DA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складається з трьох етапів</w:t>
      </w:r>
      <w:r w:rsidR="003169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6960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(за А.Н. Леонтьєвим)</w:t>
      </w:r>
      <w:r w:rsidR="002414DA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50A5ED64" w14:textId="020E6476" w:rsidR="002414DA" w:rsidRPr="00E002E9" w:rsidRDefault="002414DA" w:rsidP="00E51102">
      <w:pPr>
        <w:shd w:val="clear" w:color="auto" w:fill="FFFFFF"/>
        <w:tabs>
          <w:tab w:val="left" w:pos="709"/>
        </w:tabs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02E9">
        <w:rPr>
          <w:rFonts w:ascii="Times New Roman" w:hAnsi="Times New Roman" w:cs="Times New Roman"/>
          <w:bCs/>
          <w:sz w:val="28"/>
          <w:szCs w:val="28"/>
          <w:lang w:val="uk-UA"/>
        </w:rPr>
        <w:tab/>
        <w:t>– мотиваційно-організаційного (підготовка до виконання певної діяльності з метою досягнення бажаних результатів);</w:t>
      </w:r>
    </w:p>
    <w:p w14:paraId="7D30C1F4" w14:textId="320997B6" w:rsidR="002414DA" w:rsidRPr="00E002E9" w:rsidRDefault="002414DA" w:rsidP="00E51102">
      <w:pPr>
        <w:shd w:val="clear" w:color="auto" w:fill="FFFFFF"/>
        <w:tabs>
          <w:tab w:val="left" w:pos="709"/>
        </w:tabs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02E9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– діяльнісно-виконавчого (здійснення дій, </w:t>
      </w:r>
      <w:r w:rsidR="00145DD1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Pr="00E002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мають забезпечити досягнення бажаного результату);</w:t>
      </w:r>
    </w:p>
    <w:p w14:paraId="27390857" w14:textId="734E9459" w:rsidR="002414DA" w:rsidRPr="00E002E9" w:rsidRDefault="002414DA" w:rsidP="00E51102">
      <w:pPr>
        <w:shd w:val="clear" w:color="auto" w:fill="FFFFFF"/>
        <w:tabs>
          <w:tab w:val="left" w:pos="709"/>
        </w:tabs>
        <w:spacing w:after="0" w:line="2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02E9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– контрольно-корекційного (порівняння отриманого результату з бажаним і внесення змін у разі їх невідповідності </w:t>
      </w:r>
      <w:r w:rsidRPr="00E002E9">
        <w:rPr>
          <w:rFonts w:ascii="Times New Roman" w:hAnsi="Times New Roman" w:cs="Times New Roman"/>
          <w:bCs/>
          <w:sz w:val="28"/>
          <w:szCs w:val="28"/>
        </w:rPr>
        <w:t>[</w:t>
      </w:r>
      <w:r w:rsidR="001C7448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E002E9">
        <w:rPr>
          <w:rFonts w:ascii="Times New Roman" w:hAnsi="Times New Roman" w:cs="Times New Roman"/>
          <w:bCs/>
          <w:sz w:val="28"/>
          <w:szCs w:val="28"/>
        </w:rPr>
        <w:t>].</w:t>
      </w:r>
    </w:p>
    <w:p w14:paraId="62903438" w14:textId="6D523A88" w:rsidR="007456EE" w:rsidRPr="0058096E" w:rsidRDefault="0065252F" w:rsidP="00452E14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Зазначимо, що я</w:t>
      </w:r>
      <w:r w:rsidR="00F05B55" w:rsidRPr="0058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кість знань </w:t>
      </w:r>
      <w:r w:rsidR="005F7E60" w:rsidRPr="0058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="00F05B55" w:rsidRPr="0058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безпосередньо залежить від їхньої мотивації до навчання та усвідомлення практичної цінності отриманої інформації.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Звідси, для того, щ</w:t>
      </w:r>
      <w:r w:rsidR="00F05B55" w:rsidRPr="0058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 знання учнів стали результатом їхн</w:t>
      </w:r>
      <w:r w:rsidR="007A4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 пошуку</w:t>
      </w:r>
      <w:r w:rsidR="00F05B55" w:rsidRPr="0058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771CC" w:rsidRPr="0058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чителям географії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</w:t>
      </w:r>
      <w:r w:rsidR="00F05B55" w:rsidRPr="0058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конструювати урок у формі логічно закінчених модулів із чітко визначеною метою, критеріями оцінювання та очікуваними результатами.</w:t>
      </w:r>
    </w:p>
    <w:p w14:paraId="7F792F16" w14:textId="383D254A" w:rsidR="00484BCF" w:rsidRPr="00145DD1" w:rsidRDefault="0037785C" w:rsidP="00484BC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D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40511D" w:rsidRPr="00145D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ри побудові уроку за діяльнісного підходу </w:t>
      </w:r>
      <w:r w:rsidR="00C17C84" w:rsidRPr="00145D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вчител</w:t>
      </w:r>
      <w:r w:rsidR="00E002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 важливо створити</w:t>
      </w:r>
      <w:r w:rsidR="009A567A" w:rsidRPr="00145D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17C84" w:rsidRPr="00145D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проблемну ситуацію</w:t>
      </w:r>
      <w:r w:rsidR="00484BCF" w:rsidRPr="00145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838" w:rsidRPr="00145DD1">
        <w:rPr>
          <w:rFonts w:ascii="Times New Roman" w:hAnsi="Times New Roman" w:cs="Times New Roman"/>
          <w:bCs/>
          <w:sz w:val="28"/>
          <w:szCs w:val="28"/>
          <w:lang w:val="uk-UA"/>
        </w:rPr>
        <w:t>за допомогою</w:t>
      </w:r>
      <w:r w:rsidR="00484BCF" w:rsidRPr="00145DD1">
        <w:rPr>
          <w:rFonts w:ascii="Times New Roman" w:hAnsi="Times New Roman" w:cs="Times New Roman"/>
          <w:bCs/>
          <w:sz w:val="28"/>
          <w:szCs w:val="28"/>
        </w:rPr>
        <w:t xml:space="preserve"> формулювання питань, задач, завдань пошукового характеру. </w:t>
      </w:r>
    </w:p>
    <w:p w14:paraId="47EA4EF4" w14:textId="375D23D7" w:rsidR="00C17C84" w:rsidRDefault="009A567A" w:rsidP="009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C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подальшому</w:t>
      </w:r>
      <w:r w:rsidR="00C17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функція </w:t>
      </w:r>
      <w:r w:rsidR="00C17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17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</w:t>
      </w:r>
      <w:r w:rsidRPr="009A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діалогу, дискусії, групової чи </w:t>
      </w:r>
      <w:r w:rsidRPr="009A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парної роботи, що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ризводить</w:t>
      </w:r>
      <w:r w:rsidRPr="009A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відкриття нових знань) полягає в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пошукової діяльності учнів, які </w:t>
      </w:r>
      <w:r w:rsidR="00C17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знаходять вирішення проблемної ситуації. У  підсумку – </w:t>
      </w:r>
      <w:r w:rsidR="00C17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відбувається обговорення результатів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рефлексія діяльності</w:t>
      </w:r>
      <w:r w:rsidR="00C17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A0B4DD" w14:textId="2455773F" w:rsidR="00AD6F51" w:rsidRPr="00DE7828" w:rsidRDefault="00106776" w:rsidP="004B61B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8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Забезпеченню діяльнісної складової процесу навчання географії сприяє </w:t>
      </w:r>
      <w:r w:rsidR="00194BE9" w:rsidRPr="00E002E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проєктне навчання</w:t>
      </w:r>
      <w:r w:rsidR="00AD6F51" w:rsidRPr="00DE78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– освітня технологія, спрямована на здобуття учнями знань у тісному зв'язку з реальною життєвою практикою, формування в них специфічних умінь і навичок завдяки системній організації проблемно-орієнтованого </w:t>
      </w:r>
      <w:r w:rsidRPr="00DE78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пізнавального</w:t>
      </w:r>
      <w:r w:rsidR="00AD6F51" w:rsidRPr="00DE78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пошуку.</w:t>
      </w:r>
    </w:p>
    <w:p w14:paraId="44EE4E1F" w14:textId="4032AF37" w:rsidR="00687C42" w:rsidRPr="00DE7828" w:rsidRDefault="00F62D19" w:rsidP="00687C4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вчителям </w:t>
      </w:r>
      <w:r w:rsidR="006A74B4" w:rsidRPr="00145DD1">
        <w:rPr>
          <w:rFonts w:ascii="Times New Roman" w:hAnsi="Times New Roman" w:cs="Times New Roman"/>
          <w:bCs/>
          <w:sz w:val="28"/>
          <w:szCs w:val="28"/>
          <w:lang w:val="uk-UA"/>
        </w:rPr>
        <w:t>під час</w:t>
      </w:r>
      <w:r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 вивченні географії звертати увагу на виконання практико-орієнтованих проєктів</w:t>
      </w:r>
      <w:r w:rsidR="00106776" w:rsidRPr="00DE78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конкретний практичний результат</w:t>
      </w:r>
      <w:r w:rsidR="00687C42" w:rsidRPr="00DE7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776"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Для прикладу, проєкти щодо </w:t>
      </w:r>
      <w:r w:rsidR="00687C42"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можливого </w:t>
      </w:r>
      <w:r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очищення водойм, створення планів місцевості, </w:t>
      </w:r>
      <w:r w:rsidR="00687C42"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Pr="00DE7828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 w:rsidR="00687C42" w:rsidRPr="00DE78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безпеки місцевості та інші.</w:t>
      </w:r>
    </w:p>
    <w:p w14:paraId="755F8C7C" w14:textId="492261B0" w:rsidR="00E120D6" w:rsidRPr="00687C42" w:rsidRDefault="00687C42" w:rsidP="00687C42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C4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</w:t>
      </w:r>
      <w:r w:rsidR="00214BD9">
        <w:rPr>
          <w:rFonts w:ascii="Times New Roman" w:hAnsi="Times New Roman" w:cs="Times New Roman"/>
          <w:sz w:val="28"/>
          <w:szCs w:val="28"/>
          <w:lang w:val="uk-UA"/>
        </w:rPr>
        <w:t>кож н</w:t>
      </w:r>
      <w:r w:rsidR="00CA76F5">
        <w:rPr>
          <w:rFonts w:ascii="Times New Roman" w:hAnsi="Times New Roman" w:cs="Times New Roman"/>
          <w:sz w:val="28"/>
          <w:szCs w:val="28"/>
          <w:lang w:val="uk-UA"/>
        </w:rPr>
        <w:t>аголошуємо</w:t>
      </w:r>
      <w:r w:rsidR="00880A37">
        <w:rPr>
          <w:rFonts w:ascii="Times New Roman" w:hAnsi="Times New Roman" w:cs="Times New Roman"/>
          <w:sz w:val="28"/>
          <w:szCs w:val="28"/>
          <w:lang w:val="uk-UA"/>
        </w:rPr>
        <w:t>, що під час побудови</w:t>
      </w:r>
      <w:r w:rsidR="00DE2EEB" w:rsidRPr="00E33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EEB" w:rsidRPr="00EE674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E2EEB" w:rsidRPr="00E33E23">
        <w:rPr>
          <w:rFonts w:ascii="Times New Roman" w:hAnsi="Times New Roman" w:cs="Times New Roman"/>
          <w:sz w:val="28"/>
          <w:szCs w:val="28"/>
          <w:lang w:val="uk-UA"/>
        </w:rPr>
        <w:t xml:space="preserve"> процесу на основі діяльнісного підходу </w:t>
      </w:r>
      <w:r w:rsidR="00CA76F5" w:rsidRPr="00EE6746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 w:rsidR="00CA76F5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CA76F5" w:rsidRPr="00EE6746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</w:t>
      </w:r>
      <w:r w:rsidR="00DE2EEB" w:rsidRPr="00E33E23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EE6746" w:rsidRPr="00E33E23">
        <w:rPr>
          <w:rFonts w:ascii="Times New Roman" w:hAnsi="Times New Roman" w:cs="Times New Roman"/>
          <w:sz w:val="28"/>
          <w:szCs w:val="28"/>
          <w:lang w:val="uk-UA"/>
        </w:rPr>
        <w:t xml:space="preserve">віддавати перевагу </w:t>
      </w:r>
      <w:r w:rsidR="005B2C04" w:rsidRPr="005B2C0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</w:t>
      </w:r>
      <w:r w:rsidR="005B2C04">
        <w:rPr>
          <w:rFonts w:ascii="Times New Roman" w:hAnsi="Times New Roman" w:cs="Times New Roman"/>
          <w:sz w:val="28"/>
          <w:szCs w:val="28"/>
          <w:lang w:val="uk-UA"/>
        </w:rPr>
        <w:t xml:space="preserve">в учнів </w:t>
      </w:r>
      <w:r w:rsidR="005B2C04" w:rsidRPr="005B2C04">
        <w:rPr>
          <w:rFonts w:ascii="Times New Roman" w:hAnsi="Times New Roman" w:cs="Times New Roman"/>
          <w:sz w:val="28"/>
          <w:szCs w:val="28"/>
          <w:lang w:val="uk-UA"/>
        </w:rPr>
        <w:t>прикладних умінь, що знач</w:t>
      </w:r>
      <w:r w:rsidR="005B2C04">
        <w:rPr>
          <w:rFonts w:ascii="Times New Roman" w:hAnsi="Times New Roman" w:cs="Times New Roman"/>
          <w:sz w:val="28"/>
          <w:szCs w:val="28"/>
          <w:lang w:val="uk-UA"/>
        </w:rPr>
        <w:t xml:space="preserve">ною мірою поєднані з отриманням </w:t>
      </w:r>
      <w:r w:rsidR="005B2C04" w:rsidRPr="005B2C04">
        <w:rPr>
          <w:rFonts w:ascii="Times New Roman" w:hAnsi="Times New Roman" w:cs="Times New Roman"/>
          <w:sz w:val="28"/>
          <w:szCs w:val="28"/>
          <w:lang w:val="uk-UA"/>
        </w:rPr>
        <w:t>географічної інформації з різноманітних д</w:t>
      </w:r>
      <w:r w:rsidR="00E120D6">
        <w:rPr>
          <w:rFonts w:ascii="Times New Roman" w:hAnsi="Times New Roman" w:cs="Times New Roman"/>
          <w:sz w:val="28"/>
          <w:szCs w:val="28"/>
          <w:lang w:val="uk-UA"/>
        </w:rPr>
        <w:t>жерел знань і її використанням.</w:t>
      </w:r>
    </w:p>
    <w:p w14:paraId="17F75B5A" w14:textId="3C5B4A8D" w:rsidR="00DE2EEB" w:rsidRPr="005B2C04" w:rsidRDefault="005B2C04" w:rsidP="00E120D6">
      <w:pPr>
        <w:spacing w:after="0" w:line="20" w:lineRule="atLeast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B2C04">
        <w:rPr>
          <w:rFonts w:ascii="Times New Roman" w:hAnsi="Times New Roman" w:cs="Times New Roman"/>
          <w:sz w:val="28"/>
          <w:szCs w:val="28"/>
          <w:lang w:val="uk-UA"/>
        </w:rPr>
        <w:t>Доречно зазначити, що у шкільних курсах географії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C04">
        <w:rPr>
          <w:rFonts w:ascii="Times New Roman" w:hAnsi="Times New Roman" w:cs="Times New Roman"/>
          <w:sz w:val="28"/>
          <w:szCs w:val="28"/>
          <w:lang w:val="uk-UA"/>
        </w:rPr>
        <w:t>більша частина таких умінь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 під час виконання практичних робіт</w:t>
      </w:r>
      <w:r w:rsidR="00EE6746" w:rsidRPr="00870743">
        <w:rPr>
          <w:rFonts w:ascii="Times New Roman" w:hAnsi="Times New Roman" w:cs="Times New Roman"/>
          <w:sz w:val="28"/>
          <w:szCs w:val="28"/>
          <w:lang w:val="uk-UA"/>
        </w:rPr>
        <w:t>, передбачен</w:t>
      </w:r>
      <w:r>
        <w:rPr>
          <w:rFonts w:ascii="Times New Roman" w:hAnsi="Times New Roman" w:cs="Times New Roman"/>
          <w:sz w:val="28"/>
          <w:szCs w:val="28"/>
          <w:lang w:val="uk-UA"/>
        </w:rPr>
        <w:t>их навчальною</w:t>
      </w:r>
      <w:r w:rsidR="00EE6746" w:rsidRPr="00870743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2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Їх виконання виступає важлив</w:t>
      </w:r>
      <w:r w:rsidR="00EE6746" w:rsidRPr="00870743">
        <w:rPr>
          <w:rFonts w:ascii="Times New Roman" w:hAnsi="Times New Roman" w:cs="Times New Roman"/>
          <w:sz w:val="28"/>
          <w:szCs w:val="28"/>
          <w:lang w:val="uk-UA"/>
        </w:rPr>
        <w:t xml:space="preserve">им засобом посилення практичної значущості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622415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географії, оскільки п</w:t>
      </w:r>
      <w:r w:rsidRPr="00622415">
        <w:rPr>
          <w:rFonts w:ascii="Times New Roman" w:hAnsi="Times New Roman" w:cs="Times New Roman"/>
          <w:sz w:val="28"/>
          <w:szCs w:val="28"/>
          <w:lang w:val="uk-UA"/>
        </w:rPr>
        <w:t>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437B" w:rsidRPr="00622415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4D437B">
        <w:rPr>
          <w:rFonts w:ascii="Times New Roman" w:hAnsi="Times New Roman" w:cs="Times New Roman"/>
          <w:sz w:val="28"/>
          <w:szCs w:val="28"/>
          <w:lang w:val="uk-UA"/>
        </w:rPr>
        <w:t>у варто розглядати</w:t>
      </w:r>
      <w:r w:rsidR="00EE6746" w:rsidRPr="00622415">
        <w:rPr>
          <w:rFonts w:ascii="Times New Roman" w:hAnsi="Times New Roman" w:cs="Times New Roman"/>
          <w:sz w:val="28"/>
          <w:szCs w:val="28"/>
          <w:lang w:val="uk-UA"/>
        </w:rPr>
        <w:t xml:space="preserve"> як діяльність, спрямован</w:t>
      </w:r>
      <w:r w:rsidR="004D43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746" w:rsidRPr="00622415">
        <w:rPr>
          <w:rFonts w:ascii="Times New Roman" w:hAnsi="Times New Roman" w:cs="Times New Roman"/>
          <w:sz w:val="28"/>
          <w:szCs w:val="28"/>
          <w:lang w:val="uk-UA"/>
        </w:rPr>
        <w:t xml:space="preserve"> на застосування, поглиблення і розвиток знань </w:t>
      </w:r>
      <w:r w:rsidR="006224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746" w:rsidRPr="00622415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 з фо</w:t>
      </w:r>
      <w:r w:rsidR="004D437B" w:rsidRPr="00622415">
        <w:rPr>
          <w:rFonts w:ascii="Times New Roman" w:hAnsi="Times New Roman" w:cs="Times New Roman"/>
          <w:sz w:val="28"/>
          <w:szCs w:val="28"/>
          <w:lang w:val="uk-UA"/>
        </w:rPr>
        <w:t xml:space="preserve">рмуванням необхідних для цього </w:t>
      </w:r>
      <w:r w:rsidR="004D43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6746" w:rsidRPr="00622415">
        <w:rPr>
          <w:rFonts w:ascii="Times New Roman" w:hAnsi="Times New Roman" w:cs="Times New Roman"/>
          <w:sz w:val="28"/>
          <w:szCs w:val="28"/>
          <w:lang w:val="uk-UA"/>
        </w:rPr>
        <w:t>мінь</w:t>
      </w:r>
      <w:r w:rsidR="005F33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231BAA" w14:textId="34DA8814" w:rsidR="00EE6746" w:rsidRDefault="00EE6746" w:rsidP="00452E1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46">
        <w:rPr>
          <w:rFonts w:ascii="Times New Roman" w:hAnsi="Times New Roman" w:cs="Times New Roman"/>
          <w:sz w:val="28"/>
          <w:szCs w:val="28"/>
          <w:lang w:val="uk-UA"/>
        </w:rPr>
        <w:t>Завдання для пр</w:t>
      </w:r>
      <w:r w:rsidR="00622415">
        <w:rPr>
          <w:rFonts w:ascii="Times New Roman" w:hAnsi="Times New Roman" w:cs="Times New Roman"/>
          <w:sz w:val="28"/>
          <w:szCs w:val="28"/>
          <w:lang w:val="uk-UA"/>
        </w:rPr>
        <w:t xml:space="preserve">актичних робіт можуть </w:t>
      </w:r>
      <w:r w:rsidR="00E120D6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E120D6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різн</w:t>
      </w:r>
      <w:r w:rsidR="006A74B4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E120D6" w:rsidRPr="00E002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60A93" w:rsidRPr="00E002E9">
        <w:rPr>
          <w:rFonts w:ascii="Times New Roman" w:hAnsi="Times New Roman" w:cs="Times New Roman"/>
          <w:bCs/>
          <w:sz w:val="28"/>
          <w:szCs w:val="28"/>
          <w:lang w:val="uk-UA"/>
        </w:rPr>
        <w:t>пізнавальних рівнів</w:t>
      </w:r>
      <w:r w:rsidRPr="00E002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E6746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нави</w:t>
      </w:r>
      <w:r w:rsidRPr="00316960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6A74B4" w:rsidRPr="00316960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EE6746">
        <w:rPr>
          <w:rFonts w:ascii="Times New Roman" w:hAnsi="Times New Roman" w:cs="Times New Roman"/>
          <w:sz w:val="28"/>
          <w:szCs w:val="28"/>
          <w:lang w:val="uk-UA"/>
        </w:rPr>
        <w:t xml:space="preserve"> роботи з картографічним матеріалом (нанесення географічних об’єктів на контурну карту, робота з електронними картами), географічними джерелами інформації, розв’язання географічних задач тощо; практичні роботи дослідницького і творчого характеру (складання картограм, </w:t>
      </w:r>
      <w:r w:rsidRPr="0029466D">
        <w:rPr>
          <w:rFonts w:ascii="Times New Roman" w:hAnsi="Times New Roman" w:cs="Times New Roman"/>
          <w:sz w:val="28"/>
          <w:szCs w:val="28"/>
          <w:lang w:val="uk-UA"/>
        </w:rPr>
        <w:t>картодіаграм, маршрутів, комп’ютерних презентацій, схем, характеристик</w:t>
      </w:r>
      <w:r w:rsidRPr="00EE6746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географічних об’єктів, виявлення закономірностей, написання есе, оцінка статистичних показників, суспільних явищ, складання прогнозів, проведення </w:t>
      </w:r>
      <w:r w:rsidR="009567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6746">
        <w:rPr>
          <w:rFonts w:ascii="Times New Roman" w:hAnsi="Times New Roman" w:cs="Times New Roman"/>
          <w:sz w:val="28"/>
          <w:szCs w:val="28"/>
          <w:lang w:val="uk-UA"/>
        </w:rPr>
        <w:t>міні-досліджень)</w:t>
      </w:r>
      <w:r w:rsidR="00105859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956795" w:rsidRPr="0095679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E67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68CBC" w14:textId="651BE6EA" w:rsidR="0029466D" w:rsidRPr="00B22E1A" w:rsidRDefault="001640AD" w:rsidP="001640AD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Забезпеченню діяльнісного </w:t>
      </w:r>
      <w:r w:rsidR="00B30B0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підх</w:t>
      </w: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>оду</w:t>
      </w:r>
      <w:r w:rsidR="00B30B0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навчання учнів географії в умовах реалізації Концепції «Нова українська школа» </w:t>
      </w: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сприяє організація навчання, що</w:t>
      </w:r>
      <w:r w:rsidR="00145DD1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02E9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відбувається за умови</w:t>
      </w:r>
      <w:r w:rsidR="0029466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активної взаємодії всіх учасників </w:t>
      </w:r>
      <w:r w:rsidR="007C4BAB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осві</w:t>
      </w:r>
      <w:r w:rsidR="00145DD1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тнього</w:t>
      </w:r>
      <w:r w:rsidR="0029466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процесу </w:t>
      </w:r>
      <w:r w:rsidR="007C4BAB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29466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передбачає моделювання різноманітних життєвих ситуацій, спільне вирішення проблем на основі аналізу обставин та відповідної ситуації, використання </w:t>
      </w:r>
      <w:r w:rsidR="00B30B0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ділових (</w:t>
      </w:r>
      <w:r w:rsidR="0029466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рольових</w:t>
      </w:r>
      <w:r w:rsidR="00B30B0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29466D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ігор.</w:t>
      </w:r>
    </w:p>
    <w:p w14:paraId="5B840A25" w14:textId="4E41E788" w:rsidR="0029466D" w:rsidRPr="00B22E1A" w:rsidRDefault="000A07DB" w:rsidP="00601C54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Таке навчання учнів географії </w:t>
      </w:r>
      <w:r w:rsidR="00E002E9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можливим </w:t>
      </w:r>
      <w:r w:rsidR="00CD3D71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у ході</w:t>
      </w: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розв’язування </w:t>
      </w:r>
      <w:r w:rsidR="00D017EE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ними </w:t>
      </w: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комплексних завдань у </w:t>
      </w:r>
      <w:r w:rsidR="00D017EE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процесі засвоєння</w:t>
      </w: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нового матеріалу, його закріплення, розвитку творчих здібностей, </w:t>
      </w:r>
      <w:r w:rsidR="00D017EE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допомагає кращому засвоєнню фізико- та економіко-географічних знань, </w:t>
      </w: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формуванн</w:t>
      </w:r>
      <w:r w:rsidR="00D017EE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D017EE" w:rsidRPr="00B22E1A">
        <w:rPr>
          <w:bCs/>
          <w:lang w:val="uk-UA"/>
        </w:rPr>
        <w:t xml:space="preserve"> </w:t>
      </w:r>
      <w:r w:rsidR="00D017EE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наскрізних умінь</w:t>
      </w:r>
      <w:r w:rsidR="00CD3D71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, ключових</w:t>
      </w:r>
      <w:r w:rsidR="00D017EE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та предметної компетентност</w:t>
      </w:r>
      <w:r w:rsidR="00E002E9" w:rsidRPr="00B22E1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017EE" w:rsidRPr="00B22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4FE5EFA3" w14:textId="18C1BD33" w:rsidR="00EB6A7B" w:rsidRDefault="00E40730" w:rsidP="00452E1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F3BD8">
        <w:rPr>
          <w:rFonts w:ascii="Times New Roman" w:hAnsi="Times New Roman" w:cs="Times New Roman"/>
          <w:sz w:val="28"/>
          <w:szCs w:val="28"/>
          <w:lang w:val="uk-UA"/>
        </w:rPr>
        <w:t>гадуємо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F3BD8"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реалізовувати діяльнісний підхід під час навчання учнів географії </w:t>
      </w:r>
      <w:r w:rsidR="007F3BD8" w:rsidRPr="004D437B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4D4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BD8" w:rsidRPr="004D437B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7F3BD8" w:rsidRPr="004D4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6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практико-</w:t>
      </w:r>
      <w:r w:rsidR="00622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орієнтованих завдань</w:t>
      </w:r>
      <w:r w:rsidR="005A6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картографічного змісту</w:t>
      </w:r>
      <w:r w:rsidR="00622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спрямованих</w:t>
      </w:r>
      <w:r w:rsidR="005F3357" w:rsidRPr="004D4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2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знаходження учнем способів їх</w:t>
      </w:r>
      <w:r w:rsidR="005F3357" w:rsidRPr="004D43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розв’язання</w:t>
      </w:r>
      <w:r w:rsidR="00EB6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дозволяє учням формулювати надійні вірогідні судження.</w:t>
      </w:r>
    </w:p>
    <w:p w14:paraId="398BE56C" w14:textId="358D9B37" w:rsidR="00053CEF" w:rsidRPr="004D437B" w:rsidRDefault="00214BD9" w:rsidP="00452E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Акцентуємо увагу, що в</w:t>
      </w:r>
      <w:r w:rsidR="00B02857" w:rsidRPr="004D4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досягненні педагогічних цілей</w:t>
      </w:r>
      <w:r w:rsidR="00B02857" w:rsidRPr="004D437B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діяльнісного підходу</w:t>
      </w:r>
      <w:r w:rsidR="00B02857" w:rsidRPr="004D4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домінантне місце серед засобів навчання з географії посідають картографічні та картографічно-геоінформаційні. Модернізація сучасної географічної освіти пов’язана із застосуванням геоінформаційніх засобів – комплексу різноманітних картографічних моделей, що створюються за допомогою комп’ютеризованих просторово-аналітичних програмно-спеціалізованих засобів навчання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зокрема ГІС-інструментарію</w:t>
      </w:r>
      <w:r w:rsidR="00B02857" w:rsidRPr="004D4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7E380BD3" w14:textId="47A77112" w:rsidR="00B02857" w:rsidRPr="009F1F52" w:rsidRDefault="001D6B2E" w:rsidP="00452E1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</w:t>
      </w:r>
      <w:r w:rsidR="00214BD9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B02857" w:rsidRPr="009F1F5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622415" w:rsidRPr="00622415"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</w:t>
      </w:r>
      <w:r w:rsidR="00B02857" w:rsidRPr="009F1F52">
        <w:rPr>
          <w:rFonts w:ascii="Times New Roman" w:hAnsi="Times New Roman" w:cs="Times New Roman"/>
          <w:sz w:val="28"/>
          <w:szCs w:val="28"/>
          <w:lang w:val="uk-UA"/>
        </w:rPr>
        <w:t xml:space="preserve">знання картографії, що  є теоретичною основою військової топографії, набувають особливого значення. </w:t>
      </w:r>
    </w:p>
    <w:p w14:paraId="472A8EF2" w14:textId="07AF5B4B" w:rsidR="00B02857" w:rsidRDefault="00B02857" w:rsidP="0045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F52">
        <w:rPr>
          <w:rFonts w:ascii="Times New Roman" w:hAnsi="Times New Roman" w:cs="Times New Roman"/>
          <w:sz w:val="28"/>
          <w:szCs w:val="28"/>
          <w:lang w:val="uk-UA"/>
        </w:rPr>
        <w:t>Саме тому</w:t>
      </w:r>
      <w:r w:rsidR="00622415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</w:t>
      </w:r>
      <w:r w:rsidRPr="009F1F52">
        <w:rPr>
          <w:rFonts w:ascii="Times New Roman" w:hAnsi="Times New Roman" w:cs="Times New Roman"/>
          <w:sz w:val="28"/>
          <w:szCs w:val="28"/>
          <w:lang w:val="uk-UA"/>
        </w:rPr>
        <w:t xml:space="preserve">способами вивчення місцевості, найважливішим серед яких є топографічна карта, як у паперовому так і у електронному вигляді, </w:t>
      </w:r>
      <w:r w:rsidRPr="009F1F5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вивчення принципів побудови, властивостей картографічного зображення, отримання кількісних та якісних характери</w:t>
      </w:r>
      <w:r w:rsidR="004D437B">
        <w:rPr>
          <w:rFonts w:ascii="Times New Roman" w:hAnsi="Times New Roman" w:cs="Times New Roman"/>
          <w:sz w:val="28"/>
          <w:szCs w:val="28"/>
          <w:lang w:val="uk-UA"/>
        </w:rPr>
        <w:t>стик місцевості є важливими у</w:t>
      </w:r>
      <w:r w:rsidRPr="009F1F52">
        <w:rPr>
          <w:rFonts w:ascii="Times New Roman" w:hAnsi="Times New Roman" w:cs="Times New Roman"/>
          <w:sz w:val="28"/>
          <w:szCs w:val="28"/>
          <w:lang w:val="uk-UA"/>
        </w:rPr>
        <w:t xml:space="preserve">міннями, що набувають учні під час вивчення географії. </w:t>
      </w:r>
    </w:p>
    <w:p w14:paraId="1497A8A9" w14:textId="5C2B1001" w:rsidR="001F5E8B" w:rsidRDefault="001640AD" w:rsidP="00B036F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Зауважимо, що в</w:t>
      </w:r>
      <w:r w:rsidR="001F5E8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застосування </w:t>
      </w:r>
      <w:r w:rsidR="00970C91">
        <w:rPr>
          <w:rFonts w:ascii="Times New Roman" w:hAnsi="Times New Roman" w:cs="Times New Roman"/>
          <w:sz w:val="28"/>
          <w:szCs w:val="28"/>
          <w:lang w:val="uk-UA"/>
        </w:rPr>
        <w:t>діяльніс</w:t>
      </w:r>
      <w:r w:rsidR="001F5E8B" w:rsidRPr="001F5E8B">
        <w:rPr>
          <w:rFonts w:ascii="Times New Roman" w:hAnsi="Times New Roman" w:cs="Times New Roman"/>
          <w:sz w:val="28"/>
          <w:szCs w:val="28"/>
          <w:lang w:val="uk-UA"/>
        </w:rPr>
        <w:t>ного підходу, відбувається т</w:t>
      </w:r>
      <w:r w:rsidR="001F5E8B">
        <w:rPr>
          <w:rFonts w:ascii="Times New Roman" w:hAnsi="Times New Roman" w:cs="Times New Roman"/>
          <w:sz w:val="28"/>
          <w:szCs w:val="28"/>
          <w:lang w:val="uk-UA"/>
        </w:rPr>
        <w:t xml:space="preserve">ворча самореалізація і учнів, і </w:t>
      </w:r>
      <w:r w:rsidR="001F5E8B" w:rsidRPr="001F5E8B">
        <w:rPr>
          <w:rFonts w:ascii="Times New Roman" w:hAnsi="Times New Roman" w:cs="Times New Roman"/>
          <w:sz w:val="28"/>
          <w:szCs w:val="28"/>
          <w:lang w:val="uk-UA"/>
        </w:rPr>
        <w:t>вчителя, задовольня</w:t>
      </w:r>
      <w:r w:rsidR="00953DA6">
        <w:rPr>
          <w:rFonts w:ascii="Times New Roman" w:hAnsi="Times New Roman" w:cs="Times New Roman"/>
          <w:sz w:val="28"/>
          <w:szCs w:val="28"/>
          <w:lang w:val="uk-UA"/>
        </w:rPr>
        <w:t>ються потреби у</w:t>
      </w:r>
      <w:r w:rsidR="001F5E8B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саморозвитку та самовдосконаленні. Д</w:t>
      </w:r>
      <w:r w:rsidR="003E4F24" w:rsidRPr="00956795">
        <w:rPr>
          <w:rFonts w:ascii="Times New Roman" w:hAnsi="Times New Roman" w:cs="Times New Roman"/>
          <w:sz w:val="28"/>
          <w:szCs w:val="28"/>
          <w:lang w:val="uk-UA"/>
        </w:rPr>
        <w:t>іяльнісний підхід передбачає нові можливості для вчителя, де він може творити, працювати на результат та успішність своїх учнів, формуват</w:t>
      </w:r>
      <w:r w:rsidR="00BE4507">
        <w:rPr>
          <w:rFonts w:ascii="Times New Roman" w:hAnsi="Times New Roman" w:cs="Times New Roman"/>
          <w:sz w:val="28"/>
          <w:szCs w:val="28"/>
          <w:lang w:val="uk-UA"/>
        </w:rPr>
        <w:t>и у</w:t>
      </w:r>
      <w:r w:rsidR="00167206" w:rsidRPr="00167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206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E4F24" w:rsidRPr="0095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507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для життя способи дій, </w:t>
      </w:r>
      <w:r w:rsidR="0044676A">
        <w:rPr>
          <w:rFonts w:ascii="Times New Roman" w:hAnsi="Times New Roman" w:cs="Times New Roman"/>
          <w:sz w:val="28"/>
          <w:szCs w:val="28"/>
          <w:lang w:val="uk-UA"/>
        </w:rPr>
        <w:t xml:space="preserve">ключові та предметні </w:t>
      </w:r>
      <w:r w:rsidR="00BE4507">
        <w:rPr>
          <w:rFonts w:ascii="Times New Roman" w:hAnsi="Times New Roman" w:cs="Times New Roman"/>
          <w:sz w:val="28"/>
          <w:szCs w:val="28"/>
          <w:lang w:val="uk-UA"/>
        </w:rPr>
        <w:t>компетентності.</w:t>
      </w:r>
      <w:r w:rsidR="003E4F24" w:rsidRPr="00956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8FD59F" w14:textId="776D33B7" w:rsidR="003E4F24" w:rsidRPr="00DE7828" w:rsidRDefault="00970C91" w:rsidP="003E3EC6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E7828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="00477B07"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 в освітньому процесі діяльнісного підходу </w:t>
      </w:r>
      <w:r w:rsidR="00687C42"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вчителю в </w:t>
      </w:r>
      <w:r w:rsidR="00BE4507" w:rsidRPr="00DE7828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r w:rsidR="00687C42" w:rsidRPr="00DE78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E4507"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концептуальних </w:t>
      </w:r>
      <w:r w:rsidR="00687C42"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DE7828">
        <w:rPr>
          <w:rFonts w:ascii="Times New Roman" w:hAnsi="Times New Roman" w:cs="Times New Roman"/>
          <w:sz w:val="28"/>
          <w:szCs w:val="28"/>
          <w:lang w:val="uk-UA"/>
        </w:rPr>
        <w:t xml:space="preserve">нової української школи. </w:t>
      </w:r>
    </w:p>
    <w:p w14:paraId="19E2641D" w14:textId="1D275EAA" w:rsidR="00241011" w:rsidRPr="00477B07" w:rsidRDefault="00241011" w:rsidP="00452E1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460D05E" w14:textId="5E788C85" w:rsidR="00847FC9" w:rsidRDefault="00847FC9" w:rsidP="00452E14">
      <w:pPr>
        <w:pStyle w:val="a4"/>
        <w:spacing w:before="0" w:beforeAutospacing="0" w:after="0" w:afterAutospacing="0"/>
        <w:jc w:val="center"/>
        <w:rPr>
          <w:rStyle w:val="a3"/>
          <w:color w:val="auto"/>
          <w:sz w:val="28"/>
          <w:szCs w:val="28"/>
          <w:u w:val="none"/>
          <w:lang w:val="uk-UA"/>
        </w:rPr>
      </w:pPr>
      <w:r w:rsidRPr="00847FC9">
        <w:rPr>
          <w:rStyle w:val="a3"/>
          <w:color w:val="auto"/>
          <w:sz w:val="28"/>
          <w:szCs w:val="28"/>
          <w:u w:val="none"/>
          <w:lang w:val="uk-UA"/>
        </w:rPr>
        <w:t>Список використаних джерел</w:t>
      </w:r>
    </w:p>
    <w:p w14:paraId="2244DE09" w14:textId="7E3DB6C0" w:rsidR="00DA0D5B" w:rsidRPr="00956795" w:rsidRDefault="00DA0D5B" w:rsidP="00452E14">
      <w:pPr>
        <w:pStyle w:val="a6"/>
        <w:numPr>
          <w:ilvl w:val="0"/>
          <w:numId w:val="12"/>
        </w:num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56795">
        <w:rPr>
          <w:rFonts w:ascii="Times New Roman" w:hAnsi="Times New Roman" w:cs="Times New Roman"/>
          <w:sz w:val="28"/>
          <w:szCs w:val="28"/>
          <w:lang w:val="uk-UA"/>
        </w:rPr>
        <w:t xml:space="preserve">Діяльнісний підхід. </w:t>
      </w:r>
      <w:r w:rsidRPr="00956795">
        <w:rPr>
          <w:rFonts w:ascii="Times New Roman" w:hAnsi="Times New Roman" w:cs="Times New Roman"/>
          <w:sz w:val="28"/>
          <w:szCs w:val="28"/>
        </w:rPr>
        <w:t>URL</w:t>
      </w:r>
      <w:r w:rsidRPr="009567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95679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9567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56795">
          <w:rPr>
            <w:rStyle w:val="a3"/>
            <w:rFonts w:ascii="Times New Roman" w:hAnsi="Times New Roman" w:cs="Times New Roman"/>
            <w:sz w:val="28"/>
            <w:szCs w:val="28"/>
          </w:rPr>
          <w:t>numl</w:t>
        </w:r>
        <w:r w:rsidRPr="009567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56795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9567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/.292091</w:t>
        </w:r>
      </w:hyperlink>
      <w:r w:rsidR="009567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A1" w14:textId="6B660F5E" w:rsidR="00CA3610" w:rsidRPr="00CA3610" w:rsidRDefault="00CA3610" w:rsidP="008D5FE4">
      <w:pPr>
        <w:pStyle w:val="a6"/>
        <w:numPr>
          <w:ilvl w:val="0"/>
          <w:numId w:val="12"/>
        </w:numPr>
        <w:spacing w:after="0" w:line="20" w:lineRule="atLeast"/>
        <w:ind w:left="0" w:firstLine="36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A36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Концепція навчання географії України в основній та старшій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Pr="00CA36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школі / за заг. ред. д-ра пед. наук О.М. Топузова та канд. пед.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</w:t>
      </w:r>
      <w:r w:rsidRPr="00CA36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аук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О.Ф. Надтоки. К</w:t>
      </w:r>
      <w:r w:rsidR="008D5F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иїв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: ТОВ «КОНВІ ПРІНТ», 2018. </w:t>
      </w:r>
      <w:r w:rsidRPr="00CA36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56 с. </w:t>
      </w:r>
    </w:p>
    <w:p w14:paraId="5ABB7097" w14:textId="5805B76A" w:rsidR="00847FC9" w:rsidRDefault="00847FC9" w:rsidP="008D5FE4">
      <w:pPr>
        <w:pStyle w:val="a6"/>
        <w:numPr>
          <w:ilvl w:val="0"/>
          <w:numId w:val="12"/>
        </w:numPr>
        <w:spacing w:after="0" w:line="20" w:lineRule="atLeast"/>
        <w:ind w:left="0" w:firstLine="360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9567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року.  </w:t>
      </w:r>
      <w:r w:rsidRPr="009567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URL</w:t>
      </w:r>
      <w:r w:rsidRPr="009567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: </w:t>
      </w:r>
      <w:hyperlink r:id="rId7" w:history="1">
        <w:r w:rsidRPr="0095679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https://numl.org/.803091</w:t>
        </w:r>
      </w:hyperlink>
      <w:r w:rsidRPr="00956795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14:paraId="3044E7AC" w14:textId="289E0482" w:rsidR="00DA0D5B" w:rsidRPr="001C7448" w:rsidRDefault="00DA0D5B" w:rsidP="001C7448">
      <w:pPr>
        <w:pStyle w:val="a6"/>
        <w:numPr>
          <w:ilvl w:val="0"/>
          <w:numId w:val="12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r w:rsidRPr="001C744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організації та проведення практичних робіт </w:t>
      </w:r>
      <w:r w:rsidR="00CA3610" w:rsidRPr="001C744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05859" w:rsidRPr="001C74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C7448">
        <w:rPr>
          <w:rFonts w:ascii="Times New Roman" w:hAnsi="Times New Roman" w:cs="Times New Roman"/>
          <w:sz w:val="28"/>
          <w:szCs w:val="28"/>
          <w:lang w:val="uk-UA"/>
        </w:rPr>
        <w:t xml:space="preserve">у шкільних курсах географії. </w:t>
      </w:r>
      <w:r w:rsidRPr="001C74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74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A0D5B">
        <w:t xml:space="preserve"> </w:t>
      </w:r>
      <w:r w:rsidRPr="001C7448">
        <w:rPr>
          <w:lang w:val="uk-UA"/>
        </w:rPr>
        <w:t xml:space="preserve"> </w:t>
      </w:r>
      <w:hyperlink r:id="rId8" w:history="1">
        <w:r w:rsidRPr="001C744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https://numl.org/.133091</w:t>
        </w:r>
      </w:hyperlink>
      <w:r w:rsidR="00956795" w:rsidRPr="001C7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A8938B" w14:textId="17FA5E75" w:rsidR="001C7448" w:rsidRPr="001C7448" w:rsidRDefault="001C7448" w:rsidP="00E760AF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C7448">
        <w:rPr>
          <w:rFonts w:ascii="Times New Roman" w:hAnsi="Times New Roman" w:cs="Times New Roman"/>
          <w:sz w:val="28"/>
          <w:szCs w:val="28"/>
          <w:lang w:val="uk-UA"/>
        </w:rPr>
        <w:t>Настільна книга педагога. Посібник для тих, хто хоче бути вчителем-майстром / упоряд.: В.М. Андрєєва, В.В. Григораш. Харків: Вид. група «Основа», 2006. 352 с.</w:t>
      </w:r>
    </w:p>
    <w:p w14:paraId="1D6C3A7A" w14:textId="062CD8E6" w:rsidR="00DA0D5B" w:rsidRPr="001C7448" w:rsidRDefault="00DA0D5B" w:rsidP="001C7448">
      <w:pPr>
        <w:pStyle w:val="a6"/>
        <w:numPr>
          <w:ilvl w:val="0"/>
          <w:numId w:val="12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r w:rsidRPr="001C7448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діяльність. Потреби людини і мотиви діяльності. </w:t>
      </w:r>
      <w:r w:rsidRPr="001C744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C74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74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1C744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https://numl.org/.013091</w:t>
        </w:r>
      </w:hyperlink>
      <w:r w:rsidR="00956795" w:rsidRPr="001C7448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14:paraId="216A42BB" w14:textId="048EBB6E" w:rsidR="00CA76F5" w:rsidRDefault="00CA76F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926FA" w14:textId="4419319E" w:rsidR="00CA76F5" w:rsidRDefault="00CA76F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14A5A" w14:textId="3D1B265E" w:rsidR="00CA76F5" w:rsidRDefault="00B22E1A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географії та економіки</w:t>
      </w:r>
    </w:p>
    <w:p w14:paraId="559BC27B" w14:textId="3CE7C142" w:rsidR="00B22E1A" w:rsidRDefault="00B22E1A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14:paraId="3A5ED5D5" w14:textId="77777777" w:rsidR="00B22E1A" w:rsidRDefault="00B22E1A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освітньої діяльності та </w:t>
      </w:r>
    </w:p>
    <w:p w14:paraId="5CA6232C" w14:textId="767C9606" w:rsidR="00B22E1A" w:rsidRDefault="00B22E1A" w:rsidP="00B22E1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В.Д. Попов</w:t>
      </w:r>
    </w:p>
    <w:p w14:paraId="3E552034" w14:textId="3F9F5869" w:rsidR="00CA76F5" w:rsidRPr="00D976CC" w:rsidRDefault="00D976CC" w:rsidP="00D976CC">
      <w:pPr>
        <w:spacing w:after="0" w:line="2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976CC"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bookmarkStart w:id="0" w:name="_GoBack"/>
      <w:bookmarkEnd w:id="0"/>
    </w:p>
    <w:p w14:paraId="280FA9CC" w14:textId="7BF1B61F" w:rsidR="00CA76F5" w:rsidRDefault="00CA76F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4BA40" w14:textId="1BC9EDD0" w:rsidR="00CA76F5" w:rsidRDefault="00CA76F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4FFC2" w14:textId="381A8E87" w:rsidR="00CA76F5" w:rsidRDefault="00CA76F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DAB42C" w14:textId="7A3EF8BD" w:rsidR="00956795" w:rsidRDefault="0095679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D95522" w14:textId="18A3D78A" w:rsidR="00956795" w:rsidRDefault="0095679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9088F8" w14:textId="23E38902" w:rsidR="00956795" w:rsidRDefault="0095679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0BCF51" w14:textId="3F1D3C1B" w:rsidR="00956795" w:rsidRDefault="00956795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2ABE0E" w14:textId="77777777" w:rsidR="00EA2557" w:rsidRDefault="00EA2557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9CB4C" w14:textId="77777777" w:rsidR="00EA2557" w:rsidRDefault="00EA2557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8DC88" w14:textId="77777777" w:rsidR="00EA2557" w:rsidRDefault="00EA2557" w:rsidP="00CA76F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2557" w:rsidSect="00E57B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415"/>
    <w:multiLevelType w:val="hybridMultilevel"/>
    <w:tmpl w:val="AC60686E"/>
    <w:lvl w:ilvl="0" w:tplc="D75445B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A4A"/>
    <w:multiLevelType w:val="hybridMultilevel"/>
    <w:tmpl w:val="F7680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9E1FDB"/>
    <w:multiLevelType w:val="multilevel"/>
    <w:tmpl w:val="AE4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256C5"/>
    <w:multiLevelType w:val="multilevel"/>
    <w:tmpl w:val="18F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D7FB2"/>
    <w:multiLevelType w:val="hybridMultilevel"/>
    <w:tmpl w:val="E2A0A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E6656EF"/>
    <w:multiLevelType w:val="multilevel"/>
    <w:tmpl w:val="B0A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85000"/>
    <w:multiLevelType w:val="multilevel"/>
    <w:tmpl w:val="86D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B37E2"/>
    <w:multiLevelType w:val="multilevel"/>
    <w:tmpl w:val="36E0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F7157"/>
    <w:multiLevelType w:val="hybridMultilevel"/>
    <w:tmpl w:val="1A78C078"/>
    <w:lvl w:ilvl="0" w:tplc="6E8A24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DB2F88"/>
    <w:multiLevelType w:val="hybridMultilevel"/>
    <w:tmpl w:val="CB50389C"/>
    <w:lvl w:ilvl="0" w:tplc="3DF07F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AD6C37"/>
    <w:multiLevelType w:val="multilevel"/>
    <w:tmpl w:val="994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F0442"/>
    <w:multiLevelType w:val="multilevel"/>
    <w:tmpl w:val="34D2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352"/>
    <w:rsid w:val="000070F1"/>
    <w:rsid w:val="0002117E"/>
    <w:rsid w:val="00041665"/>
    <w:rsid w:val="00050F92"/>
    <w:rsid w:val="00053CEF"/>
    <w:rsid w:val="00054E97"/>
    <w:rsid w:val="00096A3D"/>
    <w:rsid w:val="000A07DB"/>
    <w:rsid w:val="000B1743"/>
    <w:rsid w:val="000D09FE"/>
    <w:rsid w:val="000E7ED5"/>
    <w:rsid w:val="000F2B6A"/>
    <w:rsid w:val="00105859"/>
    <w:rsid w:val="00106776"/>
    <w:rsid w:val="00120C4F"/>
    <w:rsid w:val="00131C65"/>
    <w:rsid w:val="001435F7"/>
    <w:rsid w:val="00145DD1"/>
    <w:rsid w:val="001640AD"/>
    <w:rsid w:val="00167206"/>
    <w:rsid w:val="00173BCF"/>
    <w:rsid w:val="0018643E"/>
    <w:rsid w:val="00186C63"/>
    <w:rsid w:val="001928BB"/>
    <w:rsid w:val="00194BE9"/>
    <w:rsid w:val="001C1B4E"/>
    <w:rsid w:val="001C7448"/>
    <w:rsid w:val="001D383D"/>
    <w:rsid w:val="001D6B2E"/>
    <w:rsid w:val="001F1171"/>
    <w:rsid w:val="001F5E8B"/>
    <w:rsid w:val="001F7C00"/>
    <w:rsid w:val="00214BD9"/>
    <w:rsid w:val="00215442"/>
    <w:rsid w:val="00241011"/>
    <w:rsid w:val="002414DA"/>
    <w:rsid w:val="00245D05"/>
    <w:rsid w:val="00260AF2"/>
    <w:rsid w:val="002771CC"/>
    <w:rsid w:val="0029466D"/>
    <w:rsid w:val="002A650B"/>
    <w:rsid w:val="002B582B"/>
    <w:rsid w:val="002C1678"/>
    <w:rsid w:val="002D53B8"/>
    <w:rsid w:val="002E50AB"/>
    <w:rsid w:val="00312084"/>
    <w:rsid w:val="00313F32"/>
    <w:rsid w:val="00316960"/>
    <w:rsid w:val="0033161B"/>
    <w:rsid w:val="00333352"/>
    <w:rsid w:val="00363D35"/>
    <w:rsid w:val="00367F3C"/>
    <w:rsid w:val="0037785C"/>
    <w:rsid w:val="003823B2"/>
    <w:rsid w:val="00385AAF"/>
    <w:rsid w:val="00395B6B"/>
    <w:rsid w:val="003D0486"/>
    <w:rsid w:val="003D4454"/>
    <w:rsid w:val="003E3EC6"/>
    <w:rsid w:val="003E4F24"/>
    <w:rsid w:val="003F622D"/>
    <w:rsid w:val="0040511D"/>
    <w:rsid w:val="00410672"/>
    <w:rsid w:val="00422F6F"/>
    <w:rsid w:val="004237C3"/>
    <w:rsid w:val="00444198"/>
    <w:rsid w:val="0044676A"/>
    <w:rsid w:val="00452C30"/>
    <w:rsid w:val="00452E14"/>
    <w:rsid w:val="00460A93"/>
    <w:rsid w:val="0046718B"/>
    <w:rsid w:val="00477B07"/>
    <w:rsid w:val="00484BCF"/>
    <w:rsid w:val="004A4FBD"/>
    <w:rsid w:val="004B61B9"/>
    <w:rsid w:val="004C0D8F"/>
    <w:rsid w:val="004D058B"/>
    <w:rsid w:val="004D437B"/>
    <w:rsid w:val="004E2ACC"/>
    <w:rsid w:val="00507320"/>
    <w:rsid w:val="00516DB0"/>
    <w:rsid w:val="00517398"/>
    <w:rsid w:val="0052301E"/>
    <w:rsid w:val="0052344E"/>
    <w:rsid w:val="0052646B"/>
    <w:rsid w:val="00536849"/>
    <w:rsid w:val="00561877"/>
    <w:rsid w:val="0058096E"/>
    <w:rsid w:val="005868FE"/>
    <w:rsid w:val="005A6838"/>
    <w:rsid w:val="005B2C04"/>
    <w:rsid w:val="005C1206"/>
    <w:rsid w:val="005D40AE"/>
    <w:rsid w:val="005D4418"/>
    <w:rsid w:val="005F3357"/>
    <w:rsid w:val="005F7E60"/>
    <w:rsid w:val="00601C54"/>
    <w:rsid w:val="00612EBA"/>
    <w:rsid w:val="00622415"/>
    <w:rsid w:val="0065252F"/>
    <w:rsid w:val="0067262D"/>
    <w:rsid w:val="00684053"/>
    <w:rsid w:val="006860FD"/>
    <w:rsid w:val="00687C42"/>
    <w:rsid w:val="006A74B4"/>
    <w:rsid w:val="006A7579"/>
    <w:rsid w:val="006C66D5"/>
    <w:rsid w:val="006E6BD9"/>
    <w:rsid w:val="0073423C"/>
    <w:rsid w:val="00742A4C"/>
    <w:rsid w:val="007456EE"/>
    <w:rsid w:val="00747EC5"/>
    <w:rsid w:val="007632B1"/>
    <w:rsid w:val="0077161B"/>
    <w:rsid w:val="00776055"/>
    <w:rsid w:val="00792FA6"/>
    <w:rsid w:val="007A2017"/>
    <w:rsid w:val="007A4730"/>
    <w:rsid w:val="007C18BD"/>
    <w:rsid w:val="007C4BAB"/>
    <w:rsid w:val="007D3245"/>
    <w:rsid w:val="007D7548"/>
    <w:rsid w:val="007E4771"/>
    <w:rsid w:val="007F3BD8"/>
    <w:rsid w:val="007F451D"/>
    <w:rsid w:val="00805B3D"/>
    <w:rsid w:val="00822FC4"/>
    <w:rsid w:val="0083697A"/>
    <w:rsid w:val="00847FC9"/>
    <w:rsid w:val="008503CA"/>
    <w:rsid w:val="00870743"/>
    <w:rsid w:val="00880A37"/>
    <w:rsid w:val="008A1390"/>
    <w:rsid w:val="008C4C5C"/>
    <w:rsid w:val="008D5FE4"/>
    <w:rsid w:val="008E5184"/>
    <w:rsid w:val="0093094D"/>
    <w:rsid w:val="009347B9"/>
    <w:rsid w:val="00953DA6"/>
    <w:rsid w:val="00956795"/>
    <w:rsid w:val="00970C91"/>
    <w:rsid w:val="00973181"/>
    <w:rsid w:val="009A567A"/>
    <w:rsid w:val="009B08DB"/>
    <w:rsid w:val="009B75B5"/>
    <w:rsid w:val="009C51E9"/>
    <w:rsid w:val="009F14FF"/>
    <w:rsid w:val="009F1F52"/>
    <w:rsid w:val="00A04F02"/>
    <w:rsid w:val="00A34735"/>
    <w:rsid w:val="00A45ABE"/>
    <w:rsid w:val="00A848D6"/>
    <w:rsid w:val="00AA0D28"/>
    <w:rsid w:val="00AA0D5F"/>
    <w:rsid w:val="00AB0070"/>
    <w:rsid w:val="00AB5A75"/>
    <w:rsid w:val="00AC44B4"/>
    <w:rsid w:val="00AC67E6"/>
    <w:rsid w:val="00AD559C"/>
    <w:rsid w:val="00AD6F51"/>
    <w:rsid w:val="00AE4321"/>
    <w:rsid w:val="00B02857"/>
    <w:rsid w:val="00B036FE"/>
    <w:rsid w:val="00B13492"/>
    <w:rsid w:val="00B22017"/>
    <w:rsid w:val="00B22E1A"/>
    <w:rsid w:val="00B30B0D"/>
    <w:rsid w:val="00B603D6"/>
    <w:rsid w:val="00B715EA"/>
    <w:rsid w:val="00B8012D"/>
    <w:rsid w:val="00B82EFA"/>
    <w:rsid w:val="00BC2F2E"/>
    <w:rsid w:val="00BC64E4"/>
    <w:rsid w:val="00BC7C2D"/>
    <w:rsid w:val="00BD5DDB"/>
    <w:rsid w:val="00BE4013"/>
    <w:rsid w:val="00BE4507"/>
    <w:rsid w:val="00C17C84"/>
    <w:rsid w:val="00C25F5B"/>
    <w:rsid w:val="00C270A2"/>
    <w:rsid w:val="00C52D01"/>
    <w:rsid w:val="00C73EA1"/>
    <w:rsid w:val="00C75C16"/>
    <w:rsid w:val="00CA3610"/>
    <w:rsid w:val="00CA76F5"/>
    <w:rsid w:val="00CD3D71"/>
    <w:rsid w:val="00CD66A4"/>
    <w:rsid w:val="00CE006B"/>
    <w:rsid w:val="00CF36CC"/>
    <w:rsid w:val="00CF570D"/>
    <w:rsid w:val="00CF632A"/>
    <w:rsid w:val="00D0016A"/>
    <w:rsid w:val="00D017EE"/>
    <w:rsid w:val="00D02254"/>
    <w:rsid w:val="00D20FB6"/>
    <w:rsid w:val="00D42B59"/>
    <w:rsid w:val="00D64DE6"/>
    <w:rsid w:val="00D73722"/>
    <w:rsid w:val="00D761FB"/>
    <w:rsid w:val="00D820CB"/>
    <w:rsid w:val="00D976CC"/>
    <w:rsid w:val="00DA0D5B"/>
    <w:rsid w:val="00DB5DAC"/>
    <w:rsid w:val="00DD4013"/>
    <w:rsid w:val="00DD501B"/>
    <w:rsid w:val="00DE2EEB"/>
    <w:rsid w:val="00DE311A"/>
    <w:rsid w:val="00DE5DA7"/>
    <w:rsid w:val="00DE7828"/>
    <w:rsid w:val="00E002E9"/>
    <w:rsid w:val="00E044E2"/>
    <w:rsid w:val="00E120D6"/>
    <w:rsid w:val="00E2092B"/>
    <w:rsid w:val="00E33E23"/>
    <w:rsid w:val="00E40730"/>
    <w:rsid w:val="00E51102"/>
    <w:rsid w:val="00E55E7D"/>
    <w:rsid w:val="00E57B1D"/>
    <w:rsid w:val="00E6215F"/>
    <w:rsid w:val="00E66348"/>
    <w:rsid w:val="00E760AF"/>
    <w:rsid w:val="00E77037"/>
    <w:rsid w:val="00EA2557"/>
    <w:rsid w:val="00EB6A7B"/>
    <w:rsid w:val="00EC620F"/>
    <w:rsid w:val="00EE2FB5"/>
    <w:rsid w:val="00EE6746"/>
    <w:rsid w:val="00EF1FC2"/>
    <w:rsid w:val="00F00728"/>
    <w:rsid w:val="00F05B55"/>
    <w:rsid w:val="00F24571"/>
    <w:rsid w:val="00F52326"/>
    <w:rsid w:val="00F53B02"/>
    <w:rsid w:val="00F61E58"/>
    <w:rsid w:val="00F62D19"/>
    <w:rsid w:val="00F6695B"/>
    <w:rsid w:val="00FB7320"/>
    <w:rsid w:val="00FC54AA"/>
    <w:rsid w:val="00FE02DB"/>
    <w:rsid w:val="00FE54B5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B90A"/>
  <w15:docId w15:val="{1334DD56-6EDF-463C-97E6-E09D6EA3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8F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68F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4A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FBD"/>
    <w:rPr>
      <w:b/>
      <w:bCs/>
    </w:rPr>
  </w:style>
  <w:style w:type="character" w:customStyle="1" w:styleId="jpfdse">
    <w:name w:val="jpfdse"/>
    <w:basedOn w:val="a0"/>
    <w:rsid w:val="00FF538F"/>
  </w:style>
  <w:style w:type="paragraph" w:styleId="a6">
    <w:name w:val="List Paragraph"/>
    <w:basedOn w:val="a"/>
    <w:uiPriority w:val="34"/>
    <w:qFormat/>
    <w:rsid w:val="00E77037"/>
    <w:pPr>
      <w:ind w:left="720"/>
      <w:contextualSpacing/>
    </w:pPr>
  </w:style>
  <w:style w:type="character" w:styleId="a7">
    <w:name w:val="Emphasis"/>
    <w:basedOn w:val="a0"/>
    <w:uiPriority w:val="20"/>
    <w:qFormat/>
    <w:rsid w:val="00B8012D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23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133091" TargetMode="External"/><Relationship Id="rId3" Type="http://schemas.openxmlformats.org/officeDocument/2006/relationships/styles" Target="styles.xml"/><Relationship Id="rId7" Type="http://schemas.openxmlformats.org/officeDocument/2006/relationships/hyperlink" Target="https://numl.org/.803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ml.org/.2920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ml.org/.013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A221-0AFC-4889-BEC3-6C1770D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2023-02-14T11:17:00Z</dcterms:created>
  <dcterms:modified xsi:type="dcterms:W3CDTF">2023-04-13T05:04:00Z</dcterms:modified>
</cp:coreProperties>
</file>