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0DC" w:rsidRPr="000B7728" w:rsidRDefault="00B650DC" w:rsidP="00B650DC">
      <w:pPr>
        <w:ind w:left="1985" w:hanging="1985"/>
        <w:jc w:val="center"/>
        <w:rPr>
          <w:b/>
          <w:sz w:val="28"/>
          <w:szCs w:val="28"/>
          <w:lang w:val="uk-UA" w:eastAsia="en-US"/>
        </w:rPr>
      </w:pPr>
      <w:r w:rsidRPr="000B7728">
        <w:rPr>
          <w:b/>
          <w:color w:val="000000"/>
          <w:sz w:val="28"/>
          <w:szCs w:val="28"/>
          <w:lang w:val="uk-UA"/>
        </w:rPr>
        <w:t>Педагогіка г</w:t>
      </w:r>
      <w:r>
        <w:rPr>
          <w:b/>
          <w:color w:val="000000"/>
          <w:sz w:val="28"/>
          <w:szCs w:val="28"/>
          <w:lang w:val="uk-UA"/>
        </w:rPr>
        <w:t>ри у закладах дошкільної освіти</w:t>
      </w:r>
    </w:p>
    <w:p w:rsidR="00B650DC" w:rsidRPr="006F44C7" w:rsidRDefault="00B650DC" w:rsidP="00B650DC">
      <w:pPr>
        <w:widowControl w:val="0"/>
        <w:spacing w:line="322" w:lineRule="exact"/>
        <w:ind w:firstLine="740"/>
        <w:jc w:val="center"/>
        <w:rPr>
          <w:b/>
          <w:color w:val="000000"/>
          <w:sz w:val="28"/>
          <w:szCs w:val="28"/>
          <w:lang w:val="uk-UA" w:eastAsia="uk-UA" w:bidi="uk-UA"/>
        </w:rPr>
      </w:pPr>
      <w:r w:rsidRPr="006F44C7">
        <w:rPr>
          <w:b/>
          <w:color w:val="000000"/>
          <w:sz w:val="28"/>
          <w:szCs w:val="28"/>
          <w:lang w:val="uk-UA" w:eastAsia="uk-UA" w:bidi="uk-UA"/>
        </w:rPr>
        <w:t>(методичні рекомендації)</w:t>
      </w:r>
    </w:p>
    <w:p w:rsidR="00B650DC" w:rsidRDefault="00B650DC" w:rsidP="00B650DC">
      <w:pPr>
        <w:widowControl w:val="0"/>
        <w:spacing w:line="322" w:lineRule="exact"/>
        <w:ind w:firstLine="740"/>
        <w:jc w:val="center"/>
        <w:rPr>
          <w:color w:val="000000"/>
          <w:sz w:val="28"/>
          <w:szCs w:val="28"/>
          <w:lang w:val="uk-UA" w:eastAsia="uk-UA" w:bidi="uk-UA"/>
        </w:rPr>
      </w:pPr>
    </w:p>
    <w:p w:rsidR="00B650DC" w:rsidRPr="001D126A" w:rsidRDefault="00B650DC" w:rsidP="00200B53">
      <w:pPr>
        <w:ind w:firstLine="708"/>
        <w:jc w:val="both"/>
        <w:rPr>
          <w:rStyle w:val="fontstyle31"/>
          <w:sz w:val="28"/>
          <w:szCs w:val="28"/>
          <w:lang w:val="uk-UA"/>
        </w:rPr>
      </w:pPr>
      <w:r w:rsidRPr="001D126A">
        <w:rPr>
          <w:rStyle w:val="fontstyle31"/>
          <w:rFonts w:ascii="Times New Roman" w:hAnsi="Times New Roman"/>
          <w:sz w:val="28"/>
          <w:szCs w:val="28"/>
          <w:lang w:val="uk-UA"/>
        </w:rPr>
        <w:t>Відповідно до Конц</w:t>
      </w:r>
      <w:r w:rsidR="00A427B3">
        <w:rPr>
          <w:rStyle w:val="fontstyle31"/>
          <w:rFonts w:ascii="Times New Roman" w:hAnsi="Times New Roman"/>
          <w:sz w:val="28"/>
          <w:szCs w:val="28"/>
          <w:lang w:val="uk-UA"/>
        </w:rPr>
        <w:t>епції «Нова українська школа»,</w:t>
      </w:r>
      <w:r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завдань Базового компоненту дошкіл</w:t>
      </w:r>
      <w:r w:rsidR="00A427B3">
        <w:rPr>
          <w:rStyle w:val="fontstyle31"/>
          <w:rFonts w:ascii="Times New Roman" w:hAnsi="Times New Roman"/>
          <w:sz w:val="28"/>
          <w:szCs w:val="28"/>
          <w:lang w:val="uk-UA"/>
        </w:rPr>
        <w:t>ьної освіти ключовими підходами</w:t>
      </w:r>
      <w:r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</w:t>
      </w:r>
      <w:r w:rsidR="00A427B3">
        <w:rPr>
          <w:rStyle w:val="fontstyle31"/>
          <w:rFonts w:ascii="Times New Roman" w:hAnsi="Times New Roman"/>
          <w:sz w:val="28"/>
          <w:szCs w:val="28"/>
          <w:lang w:val="uk-UA"/>
        </w:rPr>
        <w:t>реформування освіти та забезпечення її якості</w:t>
      </w:r>
      <w:r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є</w:t>
      </w:r>
      <w:r w:rsidR="005F632E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5F632E" w:rsidRPr="001D126A">
        <w:rPr>
          <w:rStyle w:val="fontstyle31"/>
          <w:rFonts w:ascii="Times New Roman" w:hAnsi="Times New Roman"/>
          <w:sz w:val="28"/>
          <w:szCs w:val="28"/>
          <w:lang w:val="uk-UA"/>
        </w:rPr>
        <w:t>компетентнісний</w:t>
      </w:r>
      <w:proofErr w:type="spellEnd"/>
      <w:r w:rsidR="00A427B3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,  </w:t>
      </w:r>
      <w:r w:rsidR="005F632E" w:rsidRPr="001D126A">
        <w:rPr>
          <w:rStyle w:val="fontstyle31"/>
          <w:rFonts w:ascii="Times New Roman" w:hAnsi="Times New Roman"/>
          <w:sz w:val="28"/>
          <w:szCs w:val="28"/>
          <w:lang w:val="uk-UA"/>
        </w:rPr>
        <w:t>особистісно</w:t>
      </w:r>
      <w:r w:rsidR="00900B5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</w:t>
      </w:r>
      <w:r w:rsidRPr="001D126A">
        <w:rPr>
          <w:rStyle w:val="fontstyle31"/>
          <w:rFonts w:ascii="Times New Roman" w:hAnsi="Times New Roman"/>
          <w:sz w:val="28"/>
          <w:szCs w:val="28"/>
          <w:lang w:val="uk-UA"/>
        </w:rPr>
        <w:t>орієнтований</w:t>
      </w:r>
      <w:r w:rsidR="00A427B3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, діяльнісний підхід до розвитку, </w:t>
      </w:r>
      <w:r w:rsidRPr="001D126A">
        <w:rPr>
          <w:rStyle w:val="fontstyle31"/>
          <w:rFonts w:ascii="Times New Roman" w:hAnsi="Times New Roman"/>
          <w:sz w:val="28"/>
          <w:szCs w:val="28"/>
          <w:lang w:val="uk-UA"/>
        </w:rPr>
        <w:t>виховання</w:t>
      </w:r>
      <w:r w:rsidR="00A427B3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і навчання </w:t>
      </w:r>
      <w:r w:rsidR="00553263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дитини, використання</w:t>
      </w:r>
      <w:r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педагогіки партнерства</w:t>
      </w:r>
      <w:r w:rsidR="009D4F43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[1].</w:t>
      </w:r>
      <w:r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Означене потребує ґрунтовної підгото</w:t>
      </w:r>
      <w:r w:rsidR="00552429" w:rsidRPr="001D126A">
        <w:rPr>
          <w:rStyle w:val="fontstyle31"/>
          <w:rFonts w:ascii="Times New Roman" w:hAnsi="Times New Roman"/>
          <w:sz w:val="28"/>
          <w:szCs w:val="28"/>
          <w:lang w:val="uk-UA"/>
        </w:rPr>
        <w:t>вки педагогів до при</w:t>
      </w:r>
      <w:r w:rsidR="005F632E" w:rsidRPr="001D126A">
        <w:rPr>
          <w:rStyle w:val="fontstyle31"/>
          <w:rFonts w:ascii="Times New Roman" w:hAnsi="Times New Roman"/>
          <w:sz w:val="28"/>
          <w:szCs w:val="28"/>
          <w:lang w:val="uk-UA"/>
        </w:rPr>
        <w:t>йняття нових для них професійних</w:t>
      </w:r>
      <w:r w:rsidR="00552429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ролей</w:t>
      </w:r>
      <w:r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(</w:t>
      </w:r>
      <w:proofErr w:type="spellStart"/>
      <w:r w:rsidRPr="001D126A">
        <w:rPr>
          <w:rStyle w:val="fontstyle31"/>
          <w:rFonts w:ascii="Times New Roman" w:hAnsi="Times New Roman"/>
          <w:sz w:val="28"/>
          <w:szCs w:val="28"/>
          <w:lang w:val="uk-UA"/>
        </w:rPr>
        <w:t>фасилітатора</w:t>
      </w:r>
      <w:proofErr w:type="spellEnd"/>
      <w:r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1D126A">
        <w:rPr>
          <w:rStyle w:val="fontstyle31"/>
          <w:rFonts w:ascii="Times New Roman" w:hAnsi="Times New Roman"/>
          <w:sz w:val="28"/>
          <w:szCs w:val="28"/>
          <w:lang w:val="uk-UA"/>
        </w:rPr>
        <w:t>тьютора</w:t>
      </w:r>
      <w:proofErr w:type="spellEnd"/>
      <w:r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1D126A">
        <w:rPr>
          <w:rStyle w:val="fontstyle31"/>
          <w:rFonts w:ascii="Times New Roman" w:hAnsi="Times New Roman"/>
          <w:sz w:val="28"/>
          <w:szCs w:val="28"/>
          <w:lang w:val="uk-UA"/>
        </w:rPr>
        <w:t>ігротехніка</w:t>
      </w:r>
      <w:proofErr w:type="spellEnd"/>
      <w:r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, консультанта, </w:t>
      </w:r>
      <w:proofErr w:type="spellStart"/>
      <w:r w:rsidRPr="001D126A">
        <w:rPr>
          <w:rStyle w:val="fontstyle31"/>
          <w:rFonts w:ascii="Times New Roman" w:hAnsi="Times New Roman"/>
          <w:sz w:val="28"/>
          <w:szCs w:val="28"/>
          <w:lang w:val="uk-UA"/>
        </w:rPr>
        <w:t>проєктувальника</w:t>
      </w:r>
      <w:proofErr w:type="spellEnd"/>
      <w:r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індивідуального розвитку дитини та власного професійного розвитку), застосування новітніх діяльнісних та інтерактивних методів навчання, розвивальних ресурсів нового освітнього середовища. </w:t>
      </w:r>
    </w:p>
    <w:p w:rsidR="00B650DC" w:rsidRPr="001D126A" w:rsidRDefault="00DF25DA" w:rsidP="00200B53">
      <w:pPr>
        <w:ind w:firstLine="708"/>
        <w:jc w:val="both"/>
        <w:rPr>
          <w:color w:val="000000"/>
          <w:sz w:val="28"/>
          <w:szCs w:val="28"/>
          <w:lang w:val="uk-UA" w:eastAsia="uk-UA" w:bidi="uk-UA"/>
        </w:rPr>
      </w:pPr>
      <w:r>
        <w:rPr>
          <w:color w:val="000000"/>
          <w:sz w:val="28"/>
          <w:szCs w:val="28"/>
          <w:lang w:val="uk-UA" w:eastAsia="uk-UA" w:bidi="uk-UA"/>
        </w:rPr>
        <w:t>Д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іяльнісний підхід в освіті орієнтує педагогів на розвиток ключових компетентностей і наскрізних умінь особистості, застосування теоретичних знань на практиці, формування здібностей до самоосвіти і командної роботи,  успішну інтеграцію в соціум і професійну самореалізацію [3]. 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 З огляду на те, що провідним видом діяльності дітей дошкільного віку є гра, головним завданням професійного розвитку педагогів закладів дошкільної освіти є застосування ігрових методів в освітньому процесі, опанування не тільки новими ігровими освітніми стратегіями, але й актуалізацію механізмів особистісного та професійного саморозвитку, створення умов для утвердження гуманістичних, </w:t>
      </w:r>
      <w:proofErr w:type="spellStart"/>
      <w:r w:rsidRPr="001D126A">
        <w:rPr>
          <w:color w:val="000000"/>
          <w:sz w:val="28"/>
          <w:szCs w:val="28"/>
          <w:lang w:val="uk-UA" w:eastAsia="uk-UA" w:bidi="uk-UA"/>
        </w:rPr>
        <w:t>дитиноцентричних</w:t>
      </w:r>
      <w:proofErr w:type="spellEnd"/>
      <w:r w:rsidRPr="001D126A">
        <w:rPr>
          <w:color w:val="000000"/>
          <w:sz w:val="28"/>
          <w:szCs w:val="28"/>
          <w:lang w:val="uk-UA" w:eastAsia="uk-UA" w:bidi="uk-UA"/>
        </w:rPr>
        <w:t xml:space="preserve"> цінностей, подолання професійних стереотипів, профілактики професійних деформацій, розвитку професійного мислення, зміни професійної поведінки.</w:t>
      </w:r>
    </w:p>
    <w:p w:rsidR="00B650DC" w:rsidRPr="001D126A" w:rsidRDefault="00DF25DA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>
        <w:rPr>
          <w:color w:val="000000"/>
          <w:sz w:val="28"/>
          <w:szCs w:val="28"/>
          <w:lang w:val="uk-UA" w:eastAsia="uk-UA" w:bidi="uk-UA"/>
        </w:rPr>
        <w:t xml:space="preserve"> Д</w:t>
      </w:r>
      <w:r w:rsidR="005F632E" w:rsidRPr="001D126A">
        <w:rPr>
          <w:color w:val="000000"/>
          <w:sz w:val="28"/>
          <w:szCs w:val="28"/>
          <w:lang w:val="uk-UA" w:eastAsia="uk-UA" w:bidi="uk-UA"/>
        </w:rPr>
        <w:t>ля того</w:t>
      </w:r>
      <w:r w:rsidR="00740B2D">
        <w:rPr>
          <w:color w:val="000000"/>
          <w:sz w:val="28"/>
          <w:szCs w:val="28"/>
          <w:lang w:val="uk-UA" w:eastAsia="uk-UA" w:bidi="uk-UA"/>
        </w:rPr>
        <w:t>,</w:t>
      </w:r>
      <w:r w:rsidR="005F632E" w:rsidRPr="001D126A">
        <w:rPr>
          <w:color w:val="000000"/>
          <w:sz w:val="28"/>
          <w:szCs w:val="28"/>
          <w:lang w:val="uk-UA" w:eastAsia="uk-UA" w:bidi="uk-UA"/>
        </w:rPr>
        <w:t xml:space="preserve"> 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щоб забезпечити навчання дітей у грі, педагогу потрібно розумітися на психологічних закономірностях її розвитку як </w:t>
      </w:r>
      <w:proofErr w:type="spellStart"/>
      <w:r w:rsidR="00B650DC" w:rsidRPr="001D126A">
        <w:rPr>
          <w:color w:val="000000"/>
          <w:sz w:val="28"/>
          <w:szCs w:val="28"/>
          <w:lang w:val="uk-UA" w:eastAsia="uk-UA" w:bidi="uk-UA"/>
        </w:rPr>
        <w:t>специфічно</w:t>
      </w:r>
      <w:proofErr w:type="spellEnd"/>
      <w:r w:rsidR="00B650DC" w:rsidRPr="001D126A">
        <w:rPr>
          <w:color w:val="000000"/>
          <w:sz w:val="28"/>
          <w:szCs w:val="28"/>
          <w:lang w:val="uk-UA" w:eastAsia="uk-UA" w:bidi="uk-UA"/>
        </w:rPr>
        <w:t>-дитячого провідного виду діяльності дошкільників. Діяльність є основною з найважливіших умов розвитку психіки дитини і одним із шляхів її навчання. Провідний вид діяльності дошкільника – гра, отже важливо використати саме її потенціал для забезпечення психологічних передумов формування навчальної діяльності в дошкільному віці</w:t>
      </w:r>
      <w:r w:rsidR="009D4F43" w:rsidRPr="001D126A">
        <w:rPr>
          <w:color w:val="000000"/>
          <w:sz w:val="28"/>
          <w:szCs w:val="28"/>
          <w:lang w:val="uk-UA" w:eastAsia="uk-UA" w:bidi="uk-UA"/>
        </w:rPr>
        <w:t xml:space="preserve"> [2].</w:t>
      </w:r>
    </w:p>
    <w:p w:rsidR="00B650DC" w:rsidRPr="001D126A" w:rsidRDefault="00552429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Одним із інструментів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 для опанування ігрових методів навчання педагогами закладів дошкільної освіти є ігрова технологія LEGO (методика «Шість цеглинок»).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У програмі розвитку дитини від 2 до 6 років «Безмежний світ гри з LEGO» для заклад</w:t>
      </w:r>
      <w:r w:rsidR="00B4649C">
        <w:rPr>
          <w:color w:val="000000"/>
          <w:sz w:val="28"/>
          <w:szCs w:val="28"/>
          <w:lang w:val="uk-UA" w:eastAsia="uk-UA" w:bidi="uk-UA"/>
        </w:rPr>
        <w:t xml:space="preserve">ів дошкільної освіти зазначено, що </w:t>
      </w:r>
      <w:r w:rsidRPr="001D126A">
        <w:rPr>
          <w:color w:val="000000"/>
          <w:sz w:val="28"/>
          <w:szCs w:val="28"/>
          <w:lang w:val="uk-UA" w:eastAsia="uk-UA" w:bidi="uk-UA"/>
        </w:rPr>
        <w:t>«LEGO  дає можливість педагогові глибоко осягнути поняття «навчання через гру» і практично реалізувати цей підхід у роботі з дітьми. Дитина пізнає світ на власному досвіді і в контексті, який для неї є цікавим і змістовним</w:t>
      </w:r>
      <w:r w:rsidR="00DF25DA">
        <w:rPr>
          <w:color w:val="000000"/>
          <w:sz w:val="28"/>
          <w:szCs w:val="28"/>
          <w:lang w:val="uk-UA" w:eastAsia="uk-UA" w:bidi="uk-UA"/>
        </w:rPr>
        <w:t>. Відкриті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завдання </w:t>
      </w:r>
      <w:r w:rsidR="00DF25DA">
        <w:rPr>
          <w:color w:val="000000"/>
          <w:sz w:val="28"/>
          <w:szCs w:val="28"/>
          <w:lang w:val="uk-UA" w:eastAsia="uk-UA" w:bidi="uk-UA"/>
        </w:rPr>
        <w:t>стимулюють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 xml:space="preserve"> дитину досліджувати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світ, викли</w:t>
      </w:r>
      <w:r w:rsidR="00406362">
        <w:rPr>
          <w:color w:val="000000"/>
          <w:sz w:val="28"/>
          <w:szCs w:val="28"/>
          <w:lang w:val="uk-UA" w:eastAsia="uk-UA" w:bidi="uk-UA"/>
        </w:rPr>
        <w:t>кають</w:t>
      </w:r>
      <w:bookmarkStart w:id="0" w:name="_GoBack"/>
      <w:bookmarkEnd w:id="0"/>
      <w:r w:rsidR="00DA4BFC" w:rsidRPr="001D126A">
        <w:rPr>
          <w:color w:val="000000"/>
          <w:sz w:val="28"/>
          <w:szCs w:val="28"/>
          <w:lang w:val="uk-UA" w:eastAsia="uk-UA" w:bidi="uk-UA"/>
        </w:rPr>
        <w:t xml:space="preserve"> зацікавлення. І саме під час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задоволення інтересу й відбувається найефективніше навчання. Навчання в такому випадку – багатостороннє: опанування певних знань, набутих у процесі пошуку; тренування власної наполегливості й цілеспрямованості, уміння рухатися до цілі як самостійно, так і в команді; вчитися одне в одного </w:t>
      </w:r>
      <w:r w:rsidRPr="001D126A">
        <w:rPr>
          <w:color w:val="000000"/>
          <w:sz w:val="28"/>
          <w:szCs w:val="28"/>
          <w:lang w:val="uk-UA" w:eastAsia="uk-UA" w:bidi="uk-UA"/>
        </w:rPr>
        <w:lastRenderedPageBreak/>
        <w:t>і в разі необхідності вправлятися у знаходженні компромісів і оптимальних рішень. Тобто дитина проходить підготовку до школи, але школи не як установи, а школи життя. А це і має бути першочерговим завданням дошкільної освіти» [4].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Акцентуємо увагу, що навчальна діяльність, яка починає </w:t>
      </w:r>
      <w:proofErr w:type="spellStart"/>
      <w:r w:rsidRPr="001D126A">
        <w:rPr>
          <w:color w:val="000000"/>
          <w:sz w:val="28"/>
          <w:szCs w:val="28"/>
          <w:lang w:val="uk-UA" w:eastAsia="uk-UA" w:bidi="uk-UA"/>
        </w:rPr>
        <w:t>формувати</w:t>
      </w:r>
      <w:r w:rsidR="00B4649C">
        <w:rPr>
          <w:color w:val="000000"/>
          <w:sz w:val="28"/>
          <w:szCs w:val="28"/>
          <w:lang w:val="uk-UA" w:eastAsia="uk-UA" w:bidi="uk-UA"/>
        </w:rPr>
        <w:t>сь</w:t>
      </w:r>
      <w:proofErr w:type="spellEnd"/>
      <w:r w:rsidR="00B4649C">
        <w:rPr>
          <w:color w:val="000000"/>
          <w:sz w:val="28"/>
          <w:szCs w:val="28"/>
          <w:lang w:val="uk-UA" w:eastAsia="uk-UA" w:bidi="uk-UA"/>
        </w:rPr>
        <w:t xml:space="preserve"> в старшому дошкільному віці й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пр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>одовжує зміцнюватись у молодших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>школярів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, повинна приваблювати дітей, приносити їм радість і 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 xml:space="preserve">задоволення. </w:t>
      </w:r>
      <w:r w:rsidR="00226D38" w:rsidRPr="001D126A">
        <w:rPr>
          <w:color w:val="000000"/>
          <w:sz w:val="28"/>
          <w:szCs w:val="28"/>
          <w:lang w:val="uk-UA" w:eastAsia="uk-UA" w:bidi="uk-UA"/>
        </w:rPr>
        <w:t xml:space="preserve">                                      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>У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дошкільному віці довільність пізнавальних процесів (пам’яті, уваги, мислення) ще слабо розвинена. Засвоєні без інтересу і захоплення знання будуть формальними.</w:t>
      </w:r>
    </w:p>
    <w:p w:rsidR="00B650DC" w:rsidRPr="001D126A" w:rsidRDefault="002C5DEB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Педагог, організовуючи освітній процес повинен знати, що і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>нтерес до навчання виникає за таких умов: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− </w:t>
      </w:r>
      <w:r w:rsidR="00B4649C">
        <w:rPr>
          <w:color w:val="000000"/>
          <w:sz w:val="28"/>
          <w:szCs w:val="28"/>
          <w:lang w:val="uk-UA" w:eastAsia="uk-UA" w:bidi="uk-UA"/>
        </w:rPr>
        <w:t>можливість самостійного пошуку й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відкриття;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− різноманітність навчальної діяльності;</w:t>
      </w:r>
    </w:p>
    <w:p w:rsidR="00740B2D" w:rsidRDefault="00DC47ED" w:rsidP="00740B2D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− усвідомлення 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>важливості навчального матеріалу (для дитини у її наявних потребах, а не для майбутнього навчання у школі);</w:t>
      </w:r>
      <w:r w:rsidR="00F03929">
        <w:rPr>
          <w:color w:val="000000"/>
          <w:sz w:val="28"/>
          <w:szCs w:val="28"/>
          <w:lang w:val="uk-UA" w:eastAsia="uk-UA" w:bidi="uk-UA"/>
        </w:rPr>
        <w:t xml:space="preserve"> </w:t>
      </w:r>
    </w:p>
    <w:p w:rsidR="00B650DC" w:rsidRPr="00740B2D" w:rsidRDefault="00DF25DA" w:rsidP="00DF25DA">
      <w:pPr>
        <w:pStyle w:val="a3"/>
        <w:widowControl w:val="0"/>
        <w:ind w:left="0" w:firstLine="708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−</w:t>
      </w:r>
      <w:r>
        <w:rPr>
          <w:color w:val="000000"/>
          <w:sz w:val="28"/>
          <w:szCs w:val="28"/>
          <w:lang w:val="uk-UA" w:eastAsia="uk-UA" w:bidi="uk-UA"/>
        </w:rPr>
        <w:t xml:space="preserve"> </w:t>
      </w:r>
      <w:r w:rsidR="00B650DC" w:rsidRPr="00740B2D">
        <w:rPr>
          <w:color w:val="000000"/>
          <w:sz w:val="28"/>
          <w:szCs w:val="28"/>
          <w:lang w:val="uk-UA" w:eastAsia="uk-UA" w:bidi="uk-UA"/>
        </w:rPr>
        <w:t>адекватне можливостям дитини пізнавальне навантаження (</w:t>
      </w:r>
      <w:proofErr w:type="spellStart"/>
      <w:r w:rsidR="00B650DC" w:rsidRPr="00740B2D">
        <w:rPr>
          <w:color w:val="000000"/>
          <w:sz w:val="28"/>
          <w:szCs w:val="28"/>
          <w:lang w:val="uk-UA" w:eastAsia="uk-UA" w:bidi="uk-UA"/>
        </w:rPr>
        <w:t>посильність</w:t>
      </w:r>
      <w:proofErr w:type="spellEnd"/>
      <w:r w:rsidR="00B650DC" w:rsidRPr="00740B2D">
        <w:rPr>
          <w:color w:val="000000"/>
          <w:sz w:val="28"/>
          <w:szCs w:val="28"/>
          <w:lang w:val="uk-UA" w:eastAsia="uk-UA" w:bidi="uk-UA"/>
        </w:rPr>
        <w:t xml:space="preserve"> засвоєння матеріалу);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− </w:t>
      </w:r>
      <w:r w:rsidR="00241BB9" w:rsidRPr="001D126A">
        <w:rPr>
          <w:color w:val="000000"/>
          <w:sz w:val="28"/>
          <w:szCs w:val="28"/>
          <w:lang w:val="uk-UA" w:eastAsia="uk-UA" w:bidi="uk-UA"/>
        </w:rPr>
        <w:t>«</w:t>
      </w:r>
      <w:r w:rsidRPr="001D126A">
        <w:rPr>
          <w:color w:val="000000"/>
          <w:sz w:val="28"/>
          <w:szCs w:val="28"/>
          <w:lang w:val="uk-UA" w:eastAsia="uk-UA" w:bidi="uk-UA"/>
        </w:rPr>
        <w:t>яскравість</w:t>
      </w:r>
      <w:r w:rsidR="00241BB9" w:rsidRPr="001D126A">
        <w:rPr>
          <w:color w:val="000000"/>
          <w:sz w:val="28"/>
          <w:szCs w:val="28"/>
          <w:lang w:val="uk-UA" w:eastAsia="uk-UA" w:bidi="uk-UA"/>
        </w:rPr>
        <w:t>», емоційність процесу навчання й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матеріалу;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− позитивне оцінювання діяльності й підтримка активності дитини.</w:t>
      </w:r>
    </w:p>
    <w:p w:rsidR="009B25F7" w:rsidRPr="001D126A" w:rsidRDefault="009B25F7" w:rsidP="00200B53">
      <w:pPr>
        <w:widowControl w:val="0"/>
        <w:ind w:firstLine="740"/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>Рекомендуємо педагогам закладів дошкільної освіти, під час застосування ігрових методів в освітньому процесі, ураховувати механізми особистісного та професійного саморозвитку</w:t>
      </w:r>
      <w:r w:rsidR="008464A1" w:rsidRPr="001D126A">
        <w:rPr>
          <w:sz w:val="28"/>
          <w:szCs w:val="28"/>
          <w:lang w:val="uk-UA"/>
        </w:rPr>
        <w:t>,</w:t>
      </w:r>
      <w:r w:rsidRPr="001D126A">
        <w:rPr>
          <w:sz w:val="28"/>
          <w:szCs w:val="28"/>
          <w:lang w:val="uk-UA"/>
        </w:rPr>
        <w:t xml:space="preserve"> які полягають у:</w:t>
      </w:r>
    </w:p>
    <w:p w:rsidR="00B650DC" w:rsidRPr="001D126A" w:rsidRDefault="009B25F7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– формуванні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 ціннісного ставлення до гри, її розвивальних, навчальних та виховних можливостей; 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– створенні у</w:t>
      </w:r>
      <w:r w:rsidR="009B25F7" w:rsidRPr="001D126A">
        <w:rPr>
          <w:color w:val="000000"/>
          <w:sz w:val="28"/>
          <w:szCs w:val="28"/>
          <w:lang w:val="uk-UA" w:eastAsia="uk-UA" w:bidi="uk-UA"/>
        </w:rPr>
        <w:t>мов для: усвідомлення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сутності гри, ігрових освітніх технологій; свідомого використання ігрових та діяльнісних методів розвитку, навчання і виховання для забезпечення «дошкільної зрілості» дитини та успішного продовження навчання в умовах НУШ;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– розвитку </w:t>
      </w:r>
      <w:proofErr w:type="spellStart"/>
      <w:r w:rsidRPr="001D126A">
        <w:rPr>
          <w:color w:val="000000"/>
          <w:sz w:val="28"/>
          <w:szCs w:val="28"/>
          <w:lang w:val="uk-UA" w:eastAsia="uk-UA" w:bidi="uk-UA"/>
        </w:rPr>
        <w:t>системоутворювал</w:t>
      </w:r>
      <w:r w:rsidR="009B25F7" w:rsidRPr="001D126A">
        <w:rPr>
          <w:color w:val="000000"/>
          <w:sz w:val="28"/>
          <w:szCs w:val="28"/>
          <w:lang w:val="uk-UA" w:eastAsia="uk-UA" w:bidi="uk-UA"/>
        </w:rPr>
        <w:t>ьних</w:t>
      </w:r>
      <w:proofErr w:type="spellEnd"/>
      <w:r w:rsidR="009B25F7" w:rsidRPr="001D126A">
        <w:rPr>
          <w:color w:val="000000"/>
          <w:sz w:val="28"/>
          <w:szCs w:val="28"/>
          <w:lang w:val="uk-UA" w:eastAsia="uk-UA" w:bidi="uk-UA"/>
        </w:rPr>
        <w:t xml:space="preserve"> професійних умінь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з використання і</w:t>
      </w:r>
      <w:r w:rsidR="00241BB9" w:rsidRPr="001D126A">
        <w:rPr>
          <w:color w:val="000000"/>
          <w:sz w:val="28"/>
          <w:szCs w:val="28"/>
          <w:lang w:val="uk-UA" w:eastAsia="uk-UA" w:bidi="uk-UA"/>
        </w:rPr>
        <w:t>грових методів навчання в освітньому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</w:t>
      </w:r>
      <w:r w:rsidR="00241BB9" w:rsidRPr="001D126A">
        <w:rPr>
          <w:color w:val="000000"/>
          <w:sz w:val="28"/>
          <w:szCs w:val="28"/>
          <w:lang w:val="uk-UA" w:eastAsia="uk-UA" w:bidi="uk-UA"/>
        </w:rPr>
        <w:t>процесі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в закладі дошкільної освіти;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–</w:t>
      </w:r>
      <w:r w:rsidR="00DC47ED" w:rsidRPr="001D126A">
        <w:rPr>
          <w:color w:val="000000"/>
          <w:sz w:val="28"/>
          <w:szCs w:val="28"/>
          <w:lang w:val="uk-UA" w:eastAsia="uk-UA" w:bidi="uk-UA"/>
        </w:rPr>
        <w:t xml:space="preserve"> плануванні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ігрової діяльності дошкільників та забезпечення формування ігрової компетентності дитини відповідно до завдань Базо</w:t>
      </w:r>
      <w:r w:rsidR="00DC47ED" w:rsidRPr="001D126A">
        <w:rPr>
          <w:color w:val="000000"/>
          <w:sz w:val="28"/>
          <w:szCs w:val="28"/>
          <w:lang w:val="uk-UA" w:eastAsia="uk-UA" w:bidi="uk-UA"/>
        </w:rPr>
        <w:t>в</w:t>
      </w:r>
      <w:r w:rsidRPr="001D126A">
        <w:rPr>
          <w:color w:val="000000"/>
          <w:sz w:val="28"/>
          <w:szCs w:val="28"/>
          <w:lang w:val="uk-UA" w:eastAsia="uk-UA" w:bidi="uk-UA"/>
        </w:rPr>
        <w:t>ого компоненту дошкільної освіти;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– формуван</w:t>
      </w:r>
      <w:r w:rsidR="009B25F7" w:rsidRPr="001D126A">
        <w:rPr>
          <w:color w:val="000000"/>
          <w:sz w:val="28"/>
          <w:szCs w:val="28"/>
          <w:lang w:val="uk-UA" w:eastAsia="uk-UA" w:bidi="uk-UA"/>
        </w:rPr>
        <w:t>ні позитивного досвіду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щодо навчання у грі;</w:t>
      </w:r>
    </w:p>
    <w:p w:rsidR="00B650DC" w:rsidRPr="001D126A" w:rsidRDefault="009B25F7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– 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розвитку значущих професійних якостей педагогів, у тому числі гнучкості поведінки та мислення, </w:t>
      </w:r>
      <w:proofErr w:type="spellStart"/>
      <w:r w:rsidR="00B650DC" w:rsidRPr="001D126A">
        <w:rPr>
          <w:color w:val="000000"/>
          <w:sz w:val="28"/>
          <w:szCs w:val="28"/>
          <w:lang w:val="uk-UA" w:eastAsia="uk-UA" w:bidi="uk-UA"/>
        </w:rPr>
        <w:t>рефлексивності</w:t>
      </w:r>
      <w:proofErr w:type="spellEnd"/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, саморегуляції.   </w:t>
      </w:r>
    </w:p>
    <w:p w:rsidR="00D7778C" w:rsidRPr="001D126A" w:rsidRDefault="0035638E" w:rsidP="00200B53">
      <w:pPr>
        <w:ind w:firstLine="426"/>
        <w:jc w:val="both"/>
        <w:rPr>
          <w:rFonts w:eastAsia="PMingLiU"/>
          <w:sz w:val="28"/>
          <w:szCs w:val="28"/>
          <w:lang w:val="uk-UA" w:eastAsia="en-US"/>
        </w:rPr>
      </w:pPr>
      <w:r w:rsidRPr="001D126A">
        <w:rPr>
          <w:color w:val="000000"/>
          <w:sz w:val="28"/>
          <w:szCs w:val="28"/>
          <w:lang w:val="uk-UA" w:eastAsia="uk-UA" w:bidi="uk-UA"/>
        </w:rPr>
        <w:t>Сучасний педагог повинен розуміти – час ви</w:t>
      </w:r>
      <w:r w:rsidR="00D7778C" w:rsidRPr="001D126A">
        <w:rPr>
          <w:color w:val="000000"/>
          <w:sz w:val="28"/>
          <w:szCs w:val="28"/>
          <w:lang w:val="uk-UA" w:eastAsia="uk-UA" w:bidi="uk-UA"/>
        </w:rPr>
        <w:t>магає зміни підходів до організації освітнього процесу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. </w:t>
      </w:r>
      <w:r w:rsidR="00D7778C" w:rsidRPr="001D126A">
        <w:rPr>
          <w:rFonts w:eastAsia="PMingLiU"/>
          <w:sz w:val="28"/>
          <w:szCs w:val="28"/>
          <w:lang w:val="uk-UA" w:eastAsia="en-US"/>
        </w:rPr>
        <w:t xml:space="preserve">Світ гри – безмежний і яскравий. Він пропонує безліч можливостей для творчості, розвитку, навчання та самовираження і для дитини, і для дорослого.  Саме під час гри дитина вчиться розуміти світ, опановує різні аспекти спілкування, має змогу на практиці застосувати свої знання та </w:t>
      </w:r>
      <w:r w:rsidR="005F632E" w:rsidRPr="001D126A">
        <w:rPr>
          <w:rFonts w:eastAsia="PMingLiU"/>
          <w:sz w:val="28"/>
          <w:szCs w:val="28"/>
          <w:lang w:val="uk-UA" w:eastAsia="en-US"/>
        </w:rPr>
        <w:t>з</w:t>
      </w:r>
      <w:r w:rsidR="00D7778C" w:rsidRPr="001D126A">
        <w:rPr>
          <w:rFonts w:eastAsia="PMingLiU"/>
          <w:sz w:val="28"/>
          <w:szCs w:val="28"/>
          <w:lang w:val="uk-UA" w:eastAsia="en-US"/>
        </w:rPr>
        <w:t xml:space="preserve">добувати </w:t>
      </w:r>
      <w:r w:rsidR="005F632E" w:rsidRPr="001D126A">
        <w:rPr>
          <w:rFonts w:eastAsia="PMingLiU"/>
          <w:sz w:val="28"/>
          <w:szCs w:val="28"/>
          <w:lang w:val="uk-UA" w:eastAsia="en-US"/>
        </w:rPr>
        <w:t>такий необхідний для неї досвід, а</w:t>
      </w:r>
      <w:r w:rsidR="00D7778C" w:rsidRPr="001D126A">
        <w:rPr>
          <w:rFonts w:eastAsia="PMingLiU"/>
          <w:sz w:val="28"/>
          <w:szCs w:val="28"/>
          <w:lang w:val="uk-UA" w:eastAsia="en-US"/>
        </w:rPr>
        <w:t xml:space="preserve"> дорослий граючи з</w:t>
      </w:r>
      <w:r w:rsidR="005F632E" w:rsidRPr="001D126A">
        <w:rPr>
          <w:rFonts w:eastAsia="PMingLiU"/>
          <w:sz w:val="28"/>
          <w:szCs w:val="28"/>
          <w:lang w:val="uk-UA" w:eastAsia="en-US"/>
        </w:rPr>
        <w:t xml:space="preserve"> дитиною, стає ближчим до неї, у</w:t>
      </w:r>
      <w:r w:rsidR="00D7778C" w:rsidRPr="001D126A">
        <w:rPr>
          <w:rFonts w:eastAsia="PMingLiU"/>
          <w:sz w:val="28"/>
          <w:szCs w:val="28"/>
          <w:lang w:val="uk-UA" w:eastAsia="en-US"/>
        </w:rPr>
        <w:t>читься розуміти її та ефективно з нею взаємодіяти.</w:t>
      </w:r>
    </w:p>
    <w:p w:rsidR="006F44C7" w:rsidRPr="001D126A" w:rsidRDefault="006F44C7" w:rsidP="00200B53">
      <w:pPr>
        <w:widowControl w:val="0"/>
        <w:ind w:firstLine="740"/>
        <w:jc w:val="center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lastRenderedPageBreak/>
        <w:t>Список використаних джерел</w:t>
      </w:r>
    </w:p>
    <w:p w:rsidR="009D4F43" w:rsidRPr="001D126A" w:rsidRDefault="009D4F43" w:rsidP="00200B53">
      <w:pPr>
        <w:widowControl w:val="0"/>
        <w:ind w:firstLine="567"/>
        <w:jc w:val="both"/>
        <w:rPr>
          <w:rStyle w:val="fontstyle01"/>
        </w:rPr>
      </w:pPr>
      <w:r w:rsidRPr="001D126A">
        <w:rPr>
          <w:rStyle w:val="fontstyle01"/>
          <w:lang w:val="uk-UA"/>
        </w:rPr>
        <w:t>1.</w:t>
      </w:r>
      <w:r w:rsidR="006F44C7" w:rsidRPr="001D126A">
        <w:rPr>
          <w:rStyle w:val="fontstyle01"/>
          <w:lang w:val="uk-UA"/>
        </w:rPr>
        <w:t xml:space="preserve">Базовий компонент дошкільної освіти / А. М. </w:t>
      </w:r>
      <w:proofErr w:type="spellStart"/>
      <w:r w:rsidR="006F44C7" w:rsidRPr="001D126A">
        <w:rPr>
          <w:rStyle w:val="fontstyle01"/>
          <w:lang w:val="uk-UA"/>
        </w:rPr>
        <w:t>Богуш</w:t>
      </w:r>
      <w:proofErr w:type="spellEnd"/>
      <w:r w:rsidR="006F44C7" w:rsidRPr="001D126A">
        <w:rPr>
          <w:rStyle w:val="fontstyle01"/>
          <w:lang w:val="uk-UA"/>
        </w:rPr>
        <w:t xml:space="preserve">, Г. В. </w:t>
      </w:r>
      <w:proofErr w:type="spellStart"/>
      <w:r w:rsidR="006F44C7" w:rsidRPr="001D126A">
        <w:rPr>
          <w:rStyle w:val="fontstyle01"/>
          <w:lang w:val="uk-UA"/>
        </w:rPr>
        <w:t>Бєлєнька</w:t>
      </w:r>
      <w:proofErr w:type="spellEnd"/>
      <w:r w:rsidR="006F44C7" w:rsidRPr="001D126A">
        <w:rPr>
          <w:rStyle w:val="fontstyle01"/>
          <w:lang w:val="uk-UA"/>
        </w:rPr>
        <w:t>,</w:t>
      </w:r>
      <w:r w:rsidR="00552429" w:rsidRPr="001D126A">
        <w:rPr>
          <w:rStyle w:val="fontstyle01"/>
          <w:lang w:val="uk-UA"/>
        </w:rPr>
        <w:t xml:space="preserve">                </w:t>
      </w:r>
      <w:r w:rsidRPr="001D126A">
        <w:rPr>
          <w:rStyle w:val="fontstyle01"/>
          <w:lang w:val="uk-UA"/>
        </w:rPr>
        <w:t xml:space="preserve"> </w:t>
      </w:r>
      <w:r w:rsidR="006F44C7" w:rsidRPr="001D126A">
        <w:rPr>
          <w:rStyle w:val="fontstyle01"/>
          <w:lang w:val="uk-UA"/>
        </w:rPr>
        <w:t xml:space="preserve">О. Л. </w:t>
      </w:r>
      <w:proofErr w:type="spellStart"/>
      <w:r w:rsidR="006F44C7" w:rsidRPr="001D126A">
        <w:rPr>
          <w:rStyle w:val="fontstyle01"/>
          <w:lang w:val="uk-UA"/>
        </w:rPr>
        <w:t>Богініч</w:t>
      </w:r>
      <w:proofErr w:type="spellEnd"/>
      <w:r w:rsidR="006F44C7" w:rsidRPr="001D126A">
        <w:rPr>
          <w:rStyle w:val="fontstyle01"/>
          <w:lang w:val="uk-UA"/>
        </w:rPr>
        <w:t xml:space="preserve"> [та ін.] ; наук. </w:t>
      </w:r>
      <w:proofErr w:type="spellStart"/>
      <w:r w:rsidR="006F44C7" w:rsidRPr="001D126A">
        <w:rPr>
          <w:rStyle w:val="fontstyle01"/>
          <w:lang w:val="uk-UA"/>
        </w:rPr>
        <w:t>керівн</w:t>
      </w:r>
      <w:proofErr w:type="spellEnd"/>
      <w:r w:rsidR="006F44C7" w:rsidRPr="001D126A">
        <w:rPr>
          <w:rStyle w:val="fontstyle01"/>
          <w:lang w:val="uk-UA"/>
        </w:rPr>
        <w:t xml:space="preserve">. </w:t>
      </w:r>
      <w:r w:rsidRPr="001D126A">
        <w:rPr>
          <w:rStyle w:val="fontstyle01"/>
          <w:lang w:val="uk-UA"/>
        </w:rPr>
        <w:t xml:space="preserve">А. М. </w:t>
      </w:r>
      <w:proofErr w:type="spellStart"/>
      <w:r w:rsidRPr="001D126A">
        <w:rPr>
          <w:rStyle w:val="fontstyle01"/>
          <w:lang w:val="uk-UA"/>
        </w:rPr>
        <w:t>Богуш</w:t>
      </w:r>
      <w:proofErr w:type="spellEnd"/>
      <w:r w:rsidRPr="001D126A">
        <w:rPr>
          <w:rStyle w:val="fontstyle01"/>
          <w:lang w:val="uk-UA"/>
        </w:rPr>
        <w:t xml:space="preserve">. </w:t>
      </w:r>
      <w:r w:rsidR="006F44C7" w:rsidRPr="001D126A">
        <w:rPr>
          <w:rStyle w:val="fontstyle01"/>
          <w:lang w:val="uk-UA"/>
        </w:rPr>
        <w:t>К. : Видавництво,</w:t>
      </w:r>
      <w:r w:rsidRPr="001D126A">
        <w:rPr>
          <w:rStyle w:val="fontstyle01"/>
          <w:lang w:val="uk-UA"/>
        </w:rPr>
        <w:t xml:space="preserve"> 2012.</w:t>
      </w:r>
      <w:r w:rsidR="006F44C7" w:rsidRPr="001D126A">
        <w:rPr>
          <w:rStyle w:val="fontstyle01"/>
          <w:lang w:val="uk-UA"/>
        </w:rPr>
        <w:t xml:space="preserve"> </w:t>
      </w:r>
      <w:r w:rsidR="006F44C7" w:rsidRPr="001D126A">
        <w:rPr>
          <w:rStyle w:val="fontstyle01"/>
        </w:rPr>
        <w:t>26 с.</w:t>
      </w:r>
    </w:p>
    <w:p w:rsidR="009D4F43" w:rsidRPr="00B4649C" w:rsidRDefault="009D4F43" w:rsidP="00200B53">
      <w:pPr>
        <w:widowControl w:val="0"/>
        <w:ind w:firstLine="567"/>
        <w:jc w:val="both"/>
        <w:rPr>
          <w:rStyle w:val="fontstyle01"/>
          <w:lang w:val="uk-UA"/>
        </w:rPr>
      </w:pPr>
      <w:r w:rsidRPr="001D126A">
        <w:rPr>
          <w:rStyle w:val="fontstyle01"/>
        </w:rPr>
        <w:t xml:space="preserve"> </w:t>
      </w:r>
      <w:r w:rsidR="006F44C7" w:rsidRPr="001D126A">
        <w:rPr>
          <w:rStyle w:val="fontstyle01"/>
        </w:rPr>
        <w:t xml:space="preserve">2. Леонтьев А. Н. </w:t>
      </w:r>
      <w:r w:rsidR="005F632E" w:rsidRPr="001D126A">
        <w:rPr>
          <w:rStyle w:val="fontstyle01"/>
          <w:lang w:val="uk-UA"/>
        </w:rPr>
        <w:t xml:space="preserve"> </w:t>
      </w:r>
      <w:proofErr w:type="gramStart"/>
      <w:r w:rsidR="006F44C7" w:rsidRPr="001D126A">
        <w:rPr>
          <w:rStyle w:val="fontstyle01"/>
        </w:rPr>
        <w:t xml:space="preserve">Категория </w:t>
      </w:r>
      <w:r w:rsidR="005F632E" w:rsidRPr="001D126A">
        <w:rPr>
          <w:rStyle w:val="fontstyle01"/>
          <w:lang w:val="uk-UA"/>
        </w:rPr>
        <w:t xml:space="preserve"> </w:t>
      </w:r>
      <w:r w:rsidR="006F44C7" w:rsidRPr="001D126A">
        <w:rPr>
          <w:rStyle w:val="fontstyle01"/>
        </w:rPr>
        <w:t>деятельности</w:t>
      </w:r>
      <w:proofErr w:type="gramEnd"/>
      <w:r w:rsidR="006F44C7" w:rsidRPr="001D126A">
        <w:rPr>
          <w:rStyle w:val="fontstyle01"/>
        </w:rPr>
        <w:t xml:space="preserve"> </w:t>
      </w:r>
      <w:r w:rsidR="005F632E" w:rsidRPr="001D126A">
        <w:rPr>
          <w:rStyle w:val="fontstyle01"/>
          <w:lang w:val="uk-UA"/>
        </w:rPr>
        <w:t xml:space="preserve">  </w:t>
      </w:r>
      <w:r w:rsidR="006F44C7" w:rsidRPr="001D126A">
        <w:rPr>
          <w:rStyle w:val="fontstyle01"/>
        </w:rPr>
        <w:t xml:space="preserve">в </w:t>
      </w:r>
      <w:r w:rsidR="005F632E" w:rsidRPr="001D126A">
        <w:rPr>
          <w:rStyle w:val="fontstyle01"/>
          <w:lang w:val="uk-UA"/>
        </w:rPr>
        <w:t xml:space="preserve">  </w:t>
      </w:r>
      <w:r w:rsidR="006F44C7" w:rsidRPr="001D126A">
        <w:rPr>
          <w:rStyle w:val="fontstyle01"/>
        </w:rPr>
        <w:t>современной</w:t>
      </w:r>
      <w:r w:rsidR="005F632E" w:rsidRPr="001D126A">
        <w:rPr>
          <w:rStyle w:val="fontstyle01"/>
          <w:lang w:val="uk-UA"/>
        </w:rPr>
        <w:t xml:space="preserve">                   </w:t>
      </w:r>
      <w:r w:rsidR="00B4649C">
        <w:rPr>
          <w:rStyle w:val="fontstyle01"/>
        </w:rPr>
        <w:t xml:space="preserve"> психологи. </w:t>
      </w:r>
      <w:r w:rsidRPr="00B4649C">
        <w:rPr>
          <w:rStyle w:val="fontstyle01"/>
          <w:rFonts w:ascii="Times New Roman" w:hAnsi="Times New Roman"/>
          <w:i/>
        </w:rPr>
        <w:t>Вопросы психологии</w:t>
      </w:r>
      <w:r w:rsidRPr="001D126A">
        <w:rPr>
          <w:rStyle w:val="fontstyle01"/>
        </w:rPr>
        <w:t>. 1979.</w:t>
      </w:r>
      <w:r w:rsidR="006F44C7" w:rsidRPr="001D126A">
        <w:rPr>
          <w:rStyle w:val="fontstyle01"/>
        </w:rPr>
        <w:t xml:space="preserve"> № 3.</w:t>
      </w:r>
      <w:r w:rsidR="00B4649C">
        <w:rPr>
          <w:rStyle w:val="fontstyle01"/>
          <w:lang w:val="uk-UA"/>
        </w:rPr>
        <w:t xml:space="preserve"> С. 7-9.</w:t>
      </w:r>
    </w:p>
    <w:p w:rsidR="009D4F43" w:rsidRPr="001D126A" w:rsidRDefault="009D4F43" w:rsidP="00200B53">
      <w:pPr>
        <w:widowControl w:val="0"/>
        <w:ind w:firstLine="567"/>
        <w:jc w:val="both"/>
        <w:rPr>
          <w:rStyle w:val="fontstyle01"/>
          <w:lang w:val="uk-UA"/>
        </w:rPr>
      </w:pPr>
      <w:r w:rsidRPr="001D126A">
        <w:rPr>
          <w:rStyle w:val="fontstyle01"/>
        </w:rPr>
        <w:t xml:space="preserve"> </w:t>
      </w:r>
      <w:r w:rsidR="006F44C7" w:rsidRPr="001D126A">
        <w:rPr>
          <w:rStyle w:val="fontstyle01"/>
        </w:rPr>
        <w:t xml:space="preserve">3. Як </w:t>
      </w:r>
      <w:proofErr w:type="spellStart"/>
      <w:r w:rsidR="006F44C7" w:rsidRPr="001D126A">
        <w:rPr>
          <w:rStyle w:val="fontstyle01"/>
        </w:rPr>
        <w:t>засвоїти</w:t>
      </w:r>
      <w:proofErr w:type="spellEnd"/>
      <w:r w:rsidR="006F44C7" w:rsidRPr="001D126A">
        <w:rPr>
          <w:rStyle w:val="fontstyle01"/>
        </w:rPr>
        <w:t xml:space="preserve"> </w:t>
      </w:r>
      <w:proofErr w:type="spellStart"/>
      <w:proofErr w:type="gramStart"/>
      <w:r w:rsidR="006F44C7" w:rsidRPr="001D126A">
        <w:rPr>
          <w:rStyle w:val="fontstyle01"/>
        </w:rPr>
        <w:t>знання</w:t>
      </w:r>
      <w:proofErr w:type="spellEnd"/>
      <w:r w:rsidR="006F44C7" w:rsidRPr="001D126A">
        <w:rPr>
          <w:rStyle w:val="fontstyle01"/>
        </w:rPr>
        <w:t xml:space="preserve"> </w:t>
      </w:r>
      <w:r w:rsidR="00552429" w:rsidRPr="001D126A">
        <w:rPr>
          <w:rStyle w:val="fontstyle01"/>
          <w:lang w:val="uk-UA"/>
        </w:rPr>
        <w:t xml:space="preserve"> </w:t>
      </w:r>
      <w:r w:rsidR="006F44C7" w:rsidRPr="001D126A">
        <w:rPr>
          <w:rStyle w:val="fontstyle01"/>
        </w:rPr>
        <w:t>в</w:t>
      </w:r>
      <w:proofErr w:type="gramEnd"/>
      <w:r w:rsidR="006F44C7" w:rsidRPr="001D126A">
        <w:rPr>
          <w:rStyle w:val="fontstyle01"/>
        </w:rPr>
        <w:t xml:space="preserve"> </w:t>
      </w:r>
      <w:proofErr w:type="spellStart"/>
      <w:r w:rsidR="006F44C7" w:rsidRPr="001D126A">
        <w:rPr>
          <w:rStyle w:val="fontstyle01"/>
        </w:rPr>
        <w:t>дії</w:t>
      </w:r>
      <w:proofErr w:type="spellEnd"/>
      <w:r w:rsidR="006F44C7" w:rsidRPr="001D126A">
        <w:rPr>
          <w:rStyle w:val="fontstyle01"/>
        </w:rPr>
        <w:t xml:space="preserve">. </w:t>
      </w:r>
      <w:proofErr w:type="spellStart"/>
      <w:r w:rsidR="006F44C7" w:rsidRPr="001D126A">
        <w:rPr>
          <w:rStyle w:val="fontstyle01"/>
        </w:rPr>
        <w:t>Застосування</w:t>
      </w:r>
      <w:proofErr w:type="spellEnd"/>
      <w:r w:rsidR="006F44C7" w:rsidRPr="001D126A">
        <w:rPr>
          <w:rStyle w:val="fontstyle01"/>
        </w:rPr>
        <w:t xml:space="preserve"> </w:t>
      </w:r>
      <w:proofErr w:type="spellStart"/>
      <w:r w:rsidR="006F44C7" w:rsidRPr="001D126A">
        <w:rPr>
          <w:rStyle w:val="fontstyle01"/>
        </w:rPr>
        <w:t>діяльнісного</w:t>
      </w:r>
      <w:proofErr w:type="spellEnd"/>
      <w:r w:rsidR="006F44C7" w:rsidRPr="001D126A">
        <w:rPr>
          <w:rStyle w:val="fontstyle01"/>
        </w:rPr>
        <w:t xml:space="preserve"> </w:t>
      </w:r>
      <w:proofErr w:type="spellStart"/>
      <w:r w:rsidR="006F44C7" w:rsidRPr="001D126A">
        <w:rPr>
          <w:rStyle w:val="fontstyle01"/>
        </w:rPr>
        <w:t>підходу</w:t>
      </w:r>
      <w:proofErr w:type="spellEnd"/>
      <w:r w:rsidR="006F44C7" w:rsidRPr="001D126A">
        <w:rPr>
          <w:rStyle w:val="fontstyle01"/>
        </w:rPr>
        <w:t xml:space="preserve"> в</w:t>
      </w:r>
      <w:r w:rsidRPr="001D126A">
        <w:rPr>
          <w:rStyle w:val="fontstyle01"/>
          <w:lang w:val="uk-UA"/>
        </w:rPr>
        <w:t xml:space="preserve"> </w:t>
      </w:r>
      <w:proofErr w:type="spellStart"/>
      <w:r w:rsidR="006F44C7" w:rsidRPr="001D126A">
        <w:rPr>
          <w:rStyle w:val="fontstyle01"/>
        </w:rPr>
        <w:t>н</w:t>
      </w:r>
      <w:r w:rsidR="00552429" w:rsidRPr="001D126A">
        <w:rPr>
          <w:rStyle w:val="fontstyle01"/>
        </w:rPr>
        <w:t>авчанні</w:t>
      </w:r>
      <w:proofErr w:type="spellEnd"/>
      <w:r w:rsidR="00552429" w:rsidRPr="001D126A">
        <w:rPr>
          <w:rStyle w:val="fontstyle01"/>
        </w:rPr>
        <w:t>.</w:t>
      </w:r>
      <w:r w:rsidR="00552429" w:rsidRPr="001D126A">
        <w:rPr>
          <w:rStyle w:val="fontstyle01"/>
          <w:lang w:val="uk-UA"/>
        </w:rPr>
        <w:t xml:space="preserve"> [Електронний </w:t>
      </w:r>
      <w:r w:rsidRPr="001D126A">
        <w:rPr>
          <w:rStyle w:val="fontstyle01"/>
          <w:lang w:val="uk-UA"/>
        </w:rPr>
        <w:t>ресурс].</w:t>
      </w:r>
      <w:r w:rsidR="00552429" w:rsidRPr="001D126A">
        <w:rPr>
          <w:rStyle w:val="fontstyle01"/>
          <w:lang w:val="uk-UA"/>
        </w:rPr>
        <w:t xml:space="preserve"> </w:t>
      </w:r>
      <w:proofErr w:type="spellStart"/>
      <w:r w:rsidR="00552429" w:rsidRPr="001D126A">
        <w:rPr>
          <w:rStyle w:val="fontstyle01"/>
          <w:lang w:val="uk-UA"/>
        </w:rPr>
        <w:t>Режимдоступу</w:t>
      </w:r>
      <w:proofErr w:type="spellEnd"/>
      <w:r w:rsidR="00552429" w:rsidRPr="001D126A">
        <w:rPr>
          <w:rStyle w:val="fontstyle01"/>
          <w:lang w:val="uk-UA"/>
        </w:rPr>
        <w:t>:</w:t>
      </w:r>
      <w:r w:rsidR="00B4649C">
        <w:rPr>
          <w:rStyle w:val="fontstyle01"/>
          <w:lang w:val="uk-UA"/>
        </w:rPr>
        <w:t xml:space="preserve"> </w:t>
      </w:r>
      <w:hyperlink r:id="rId5" w:history="1">
        <w:r w:rsidRPr="001D126A">
          <w:rPr>
            <w:rStyle w:val="a4"/>
            <w:rFonts w:ascii="PTSerif" w:hAnsi="PTSerif"/>
            <w:color w:val="auto"/>
            <w:sz w:val="28"/>
            <w:szCs w:val="28"/>
            <w:u w:val="none"/>
          </w:rPr>
          <w:t>http</w:t>
        </w:r>
        <w:r w:rsidRPr="001D126A">
          <w:rPr>
            <w:rStyle w:val="a4"/>
            <w:rFonts w:ascii="PTSerif" w:hAnsi="PTSerif"/>
            <w:color w:val="auto"/>
            <w:sz w:val="28"/>
            <w:szCs w:val="28"/>
            <w:u w:val="none"/>
            <w:lang w:val="uk-UA"/>
          </w:rPr>
          <w:t>://</w:t>
        </w:r>
        <w:proofErr w:type="spellStart"/>
        <w:r w:rsidRPr="001D126A">
          <w:rPr>
            <w:rStyle w:val="a4"/>
            <w:rFonts w:ascii="PTSerif" w:hAnsi="PTSerif"/>
            <w:color w:val="auto"/>
            <w:sz w:val="28"/>
            <w:szCs w:val="28"/>
            <w:u w:val="none"/>
          </w:rPr>
          <w:t>www</w:t>
        </w:r>
        <w:proofErr w:type="spellEnd"/>
      </w:hyperlink>
      <w:r w:rsidRPr="001D126A">
        <w:rPr>
          <w:rStyle w:val="fontstyle01"/>
          <w:color w:val="auto"/>
          <w:lang w:val="uk-UA"/>
        </w:rPr>
        <w:t xml:space="preserve"> </w:t>
      </w:r>
      <w:proofErr w:type="spellStart"/>
      <w:r w:rsidR="006F44C7" w:rsidRPr="001D126A">
        <w:rPr>
          <w:rStyle w:val="fontstyle01"/>
        </w:rPr>
        <w:t>osvitaua</w:t>
      </w:r>
      <w:proofErr w:type="spellEnd"/>
      <w:r w:rsidR="006F44C7" w:rsidRPr="001D126A">
        <w:rPr>
          <w:rStyle w:val="fontstyle01"/>
          <w:lang w:val="uk-UA"/>
        </w:rPr>
        <w:t>.</w:t>
      </w:r>
      <w:proofErr w:type="spellStart"/>
      <w:r w:rsidR="006F44C7" w:rsidRPr="001D126A">
        <w:rPr>
          <w:rStyle w:val="fontstyle01"/>
        </w:rPr>
        <w:t>com</w:t>
      </w:r>
      <w:proofErr w:type="spellEnd"/>
      <w:r w:rsidR="006F44C7" w:rsidRPr="001D126A">
        <w:rPr>
          <w:rStyle w:val="fontstyle01"/>
          <w:lang w:val="uk-UA"/>
        </w:rPr>
        <w:t>/2018/09/66191/.</w:t>
      </w:r>
    </w:p>
    <w:p w:rsidR="006F44C7" w:rsidRPr="001D126A" w:rsidRDefault="006F44C7" w:rsidP="00200B53">
      <w:pPr>
        <w:widowControl w:val="0"/>
        <w:ind w:firstLine="567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rStyle w:val="fontstyle01"/>
          <w:lang w:val="uk-UA"/>
        </w:rPr>
        <w:t>4. Програма розвитку дитини від 2 до 6 років та методичні рекомендації</w:t>
      </w:r>
      <w:r w:rsidR="009D4F43" w:rsidRPr="001D126A">
        <w:rPr>
          <w:rStyle w:val="fontstyle01"/>
          <w:lang w:val="uk-UA"/>
        </w:rPr>
        <w:t xml:space="preserve"> </w:t>
      </w:r>
      <w:r w:rsidRPr="001D126A">
        <w:rPr>
          <w:rStyle w:val="fontstyle01"/>
          <w:lang w:val="uk-UA"/>
        </w:rPr>
        <w:t xml:space="preserve">«Безмежний світ гри з </w:t>
      </w:r>
      <w:r w:rsidRPr="001D126A">
        <w:rPr>
          <w:rStyle w:val="fontstyle01"/>
        </w:rPr>
        <w:t>LEGO</w:t>
      </w:r>
      <w:r w:rsidRPr="001D126A">
        <w:rPr>
          <w:rStyle w:val="fontstyle01"/>
          <w:lang w:val="uk-UA"/>
        </w:rPr>
        <w:t xml:space="preserve">» / О. Ю. Рома, В. Ю. Близнюк, О. П. </w:t>
      </w:r>
      <w:proofErr w:type="spellStart"/>
      <w:r w:rsidRPr="001D126A">
        <w:rPr>
          <w:rStyle w:val="fontstyle01"/>
          <w:lang w:val="uk-UA"/>
        </w:rPr>
        <w:t>Борук</w:t>
      </w:r>
      <w:proofErr w:type="spellEnd"/>
      <w:r w:rsidRPr="001D126A">
        <w:rPr>
          <w:rStyle w:val="fontstyle01"/>
          <w:lang w:val="uk-UA"/>
        </w:rPr>
        <w:t xml:space="preserve">. </w:t>
      </w:r>
      <w:proofErr w:type="spellStart"/>
      <w:r w:rsidR="009D4F43" w:rsidRPr="001D126A">
        <w:rPr>
          <w:rStyle w:val="fontstyle01"/>
        </w:rPr>
        <w:t>The</w:t>
      </w:r>
      <w:proofErr w:type="spellEnd"/>
      <w:r w:rsidR="009D4F43" w:rsidRPr="001D126A">
        <w:rPr>
          <w:rStyle w:val="fontstyle01"/>
          <w:lang w:val="uk-UA"/>
        </w:rPr>
        <w:t xml:space="preserve"> </w:t>
      </w:r>
      <w:r w:rsidR="009D4F43" w:rsidRPr="001D126A">
        <w:rPr>
          <w:rStyle w:val="fontstyle01"/>
        </w:rPr>
        <w:t>LEGO</w:t>
      </w:r>
      <w:r w:rsidR="009D4F43" w:rsidRPr="001D126A">
        <w:rPr>
          <w:rStyle w:val="fontstyle01"/>
          <w:lang w:val="uk-UA"/>
        </w:rPr>
        <w:t xml:space="preserve"> </w:t>
      </w:r>
      <w:proofErr w:type="spellStart"/>
      <w:r w:rsidR="009D4F43" w:rsidRPr="001D126A">
        <w:rPr>
          <w:rStyle w:val="fontstyle01"/>
        </w:rPr>
        <w:t>Foundation</w:t>
      </w:r>
      <w:proofErr w:type="spellEnd"/>
      <w:r w:rsidR="009D4F43" w:rsidRPr="001D126A">
        <w:rPr>
          <w:rStyle w:val="fontstyle01"/>
          <w:lang w:val="uk-UA"/>
        </w:rPr>
        <w:t xml:space="preserve">, 2016. </w:t>
      </w:r>
      <w:r w:rsidRPr="001D126A">
        <w:rPr>
          <w:rStyle w:val="fontstyle01"/>
          <w:lang w:val="uk-UA"/>
        </w:rPr>
        <w:t>144 с</w:t>
      </w:r>
      <w:r w:rsidR="009D4F43" w:rsidRPr="001D126A">
        <w:rPr>
          <w:rStyle w:val="fontstyle01"/>
          <w:lang w:val="uk-UA"/>
        </w:rPr>
        <w:t>.</w:t>
      </w:r>
    </w:p>
    <w:p w:rsidR="006F44C7" w:rsidRPr="001D126A" w:rsidRDefault="006F44C7" w:rsidP="00200B53">
      <w:pPr>
        <w:widowControl w:val="0"/>
        <w:ind w:firstLine="567"/>
        <w:rPr>
          <w:color w:val="000000"/>
          <w:sz w:val="28"/>
          <w:szCs w:val="28"/>
          <w:lang w:val="uk-UA" w:eastAsia="uk-UA" w:bidi="uk-UA"/>
        </w:rPr>
      </w:pPr>
    </w:p>
    <w:p w:rsidR="006F44C7" w:rsidRPr="001D126A" w:rsidRDefault="006F44C7" w:rsidP="00200B53">
      <w:pPr>
        <w:widowControl w:val="0"/>
        <w:ind w:firstLine="740"/>
        <w:jc w:val="center"/>
        <w:rPr>
          <w:color w:val="000000"/>
          <w:sz w:val="28"/>
          <w:szCs w:val="28"/>
          <w:lang w:val="uk-UA" w:eastAsia="uk-UA" w:bidi="uk-UA"/>
        </w:rPr>
      </w:pPr>
    </w:p>
    <w:p w:rsidR="002F1992" w:rsidRPr="001D126A" w:rsidRDefault="002F1992" w:rsidP="00200B53">
      <w:pPr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>Методист з дошкільної освіти</w:t>
      </w:r>
    </w:p>
    <w:p w:rsidR="002F1992" w:rsidRPr="001D126A" w:rsidRDefault="002F1992" w:rsidP="00200B53">
      <w:pPr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 xml:space="preserve">навчально-методичного відділу </w:t>
      </w:r>
    </w:p>
    <w:p w:rsidR="002F1992" w:rsidRPr="001D126A" w:rsidRDefault="002F1992" w:rsidP="00200B53">
      <w:pPr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 xml:space="preserve">координації освітньої діяльності </w:t>
      </w:r>
    </w:p>
    <w:p w:rsidR="002F1992" w:rsidRPr="001D126A" w:rsidRDefault="002F1992" w:rsidP="00200B53">
      <w:pPr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>та  професійного розвитку</w:t>
      </w:r>
    </w:p>
    <w:p w:rsidR="002F1992" w:rsidRPr="001D126A" w:rsidRDefault="002F1992" w:rsidP="00200B53">
      <w:pPr>
        <w:ind w:left="-142" w:firstLine="142"/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>Сумського ОІППО</w:t>
      </w:r>
      <w:r w:rsidRPr="001D126A">
        <w:rPr>
          <w:sz w:val="28"/>
          <w:szCs w:val="28"/>
          <w:lang w:val="uk-UA"/>
        </w:rPr>
        <w:tab/>
        <w:t xml:space="preserve">                                                                    </w:t>
      </w:r>
      <w:r w:rsidR="00F30F3B">
        <w:rPr>
          <w:sz w:val="28"/>
          <w:szCs w:val="28"/>
          <w:lang w:val="uk-UA"/>
        </w:rPr>
        <w:t xml:space="preserve"> </w:t>
      </w:r>
      <w:r w:rsidRPr="001D126A">
        <w:rPr>
          <w:sz w:val="28"/>
          <w:szCs w:val="28"/>
          <w:lang w:val="uk-UA"/>
        </w:rPr>
        <w:t>Л.Б. Міщенко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</w:p>
    <w:p w:rsidR="00E36544" w:rsidRPr="001D126A" w:rsidRDefault="007F4D8C" w:rsidP="00200B53">
      <w:pPr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 xml:space="preserve">                                              </w:t>
      </w:r>
      <w:r w:rsidR="00552429" w:rsidRPr="001D126A">
        <w:rPr>
          <w:sz w:val="28"/>
          <w:szCs w:val="28"/>
          <w:lang w:val="uk-UA"/>
        </w:rPr>
        <w:t xml:space="preserve">     </w:t>
      </w:r>
    </w:p>
    <w:sectPr w:rsidR="00E36544" w:rsidRPr="001D1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Serif">
    <w:altName w:val="Times New Roman"/>
    <w:panose1 w:val="00000000000000000000"/>
    <w:charset w:val="00"/>
    <w:family w:val="roman"/>
    <w:notTrueType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27539"/>
    <w:multiLevelType w:val="hybridMultilevel"/>
    <w:tmpl w:val="C02E18D8"/>
    <w:lvl w:ilvl="0" w:tplc="F328CE9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F43085D"/>
    <w:multiLevelType w:val="hybridMultilevel"/>
    <w:tmpl w:val="1DA6CC0C"/>
    <w:lvl w:ilvl="0" w:tplc="BA6AF4BC">
      <w:numFmt w:val="bullet"/>
      <w:lvlText w:val="−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FA9426D"/>
    <w:multiLevelType w:val="hybridMultilevel"/>
    <w:tmpl w:val="25FA62AC"/>
    <w:lvl w:ilvl="0" w:tplc="BA6AF4BC">
      <w:numFmt w:val="bullet"/>
      <w:lvlText w:val="−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F9D45C7"/>
    <w:multiLevelType w:val="hybridMultilevel"/>
    <w:tmpl w:val="D068DFC4"/>
    <w:lvl w:ilvl="0" w:tplc="05528318">
      <w:numFmt w:val="bullet"/>
      <w:lvlText w:val="−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4" w15:restartNumberingAfterBreak="0">
    <w:nsid w:val="3C5C48A6"/>
    <w:multiLevelType w:val="hybridMultilevel"/>
    <w:tmpl w:val="47F296D6"/>
    <w:lvl w:ilvl="0" w:tplc="15605C52">
      <w:numFmt w:val="bullet"/>
      <w:lvlText w:val="−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5" w15:restartNumberingAfterBreak="0">
    <w:nsid w:val="415055C6"/>
    <w:multiLevelType w:val="hybridMultilevel"/>
    <w:tmpl w:val="8ABE1F28"/>
    <w:lvl w:ilvl="0" w:tplc="BA6AF4BC">
      <w:numFmt w:val="bullet"/>
      <w:lvlText w:val="−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D8649E5"/>
    <w:multiLevelType w:val="hybridMultilevel"/>
    <w:tmpl w:val="2D4AF57A"/>
    <w:lvl w:ilvl="0" w:tplc="03424674">
      <w:numFmt w:val="bullet"/>
      <w:lvlText w:val="−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7" w15:restartNumberingAfterBreak="0">
    <w:nsid w:val="50F935DD"/>
    <w:multiLevelType w:val="hybridMultilevel"/>
    <w:tmpl w:val="5C6CEEDC"/>
    <w:lvl w:ilvl="0" w:tplc="F328CE9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57A52586"/>
    <w:multiLevelType w:val="hybridMultilevel"/>
    <w:tmpl w:val="890E7ACA"/>
    <w:lvl w:ilvl="0" w:tplc="BA6AF4BC">
      <w:numFmt w:val="bullet"/>
      <w:lvlText w:val="−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72E477AC"/>
    <w:multiLevelType w:val="hybridMultilevel"/>
    <w:tmpl w:val="9C5273D4"/>
    <w:lvl w:ilvl="0" w:tplc="BA6AF4BC">
      <w:numFmt w:val="bullet"/>
      <w:lvlText w:val="−"/>
      <w:lvlJc w:val="left"/>
      <w:pPr>
        <w:ind w:left="14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10" w15:restartNumberingAfterBreak="0">
    <w:nsid w:val="7DEA56F3"/>
    <w:multiLevelType w:val="hybridMultilevel"/>
    <w:tmpl w:val="C6D44F30"/>
    <w:lvl w:ilvl="0" w:tplc="BA6AF4BC">
      <w:numFmt w:val="bullet"/>
      <w:lvlText w:val="−"/>
      <w:lvlJc w:val="left"/>
      <w:pPr>
        <w:ind w:left="142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1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10"/>
  </w:num>
  <w:num w:numId="7">
    <w:abstractNumId w:val="8"/>
  </w:num>
  <w:num w:numId="8">
    <w:abstractNumId w:val="9"/>
  </w:num>
  <w:num w:numId="9">
    <w:abstractNumId w:val="7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0DC"/>
    <w:rsid w:val="000A222F"/>
    <w:rsid w:val="001D126A"/>
    <w:rsid w:val="00200B53"/>
    <w:rsid w:val="00226D38"/>
    <w:rsid w:val="00241BB9"/>
    <w:rsid w:val="002B41D9"/>
    <w:rsid w:val="002C5DEB"/>
    <w:rsid w:val="002F1992"/>
    <w:rsid w:val="0035638E"/>
    <w:rsid w:val="00371858"/>
    <w:rsid w:val="003736E3"/>
    <w:rsid w:val="003C2878"/>
    <w:rsid w:val="00406362"/>
    <w:rsid w:val="00552429"/>
    <w:rsid w:val="00553263"/>
    <w:rsid w:val="005873D3"/>
    <w:rsid w:val="005F632E"/>
    <w:rsid w:val="006F44C7"/>
    <w:rsid w:val="00740B2D"/>
    <w:rsid w:val="007A42F3"/>
    <w:rsid w:val="007E00E6"/>
    <w:rsid w:val="007F4D8C"/>
    <w:rsid w:val="008464A1"/>
    <w:rsid w:val="00900B55"/>
    <w:rsid w:val="00914A78"/>
    <w:rsid w:val="009B25F7"/>
    <w:rsid w:val="009D4F43"/>
    <w:rsid w:val="009E125B"/>
    <w:rsid w:val="009E3688"/>
    <w:rsid w:val="00A27A59"/>
    <w:rsid w:val="00A427B3"/>
    <w:rsid w:val="00AD34A8"/>
    <w:rsid w:val="00B4649C"/>
    <w:rsid w:val="00B650DC"/>
    <w:rsid w:val="00C956D6"/>
    <w:rsid w:val="00D7778C"/>
    <w:rsid w:val="00DA4BFC"/>
    <w:rsid w:val="00DC47ED"/>
    <w:rsid w:val="00DF25DA"/>
    <w:rsid w:val="00E36544"/>
    <w:rsid w:val="00E924D6"/>
    <w:rsid w:val="00EE46A1"/>
    <w:rsid w:val="00F03929"/>
    <w:rsid w:val="00F30F3B"/>
    <w:rsid w:val="00F3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EA9BA"/>
  <w15:chartTrackingRefBased/>
  <w15:docId w15:val="{D0442AF4-BE1F-4231-B880-F57BA3A6F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1">
    <w:name w:val="fontstyle31"/>
    <w:basedOn w:val="a0"/>
    <w:rsid w:val="00B650DC"/>
    <w:rPr>
      <w:rFonts w:ascii="PTSerif" w:hAnsi="PTSerif" w:hint="default"/>
      <w:b w:val="0"/>
      <w:bCs w:val="0"/>
      <w:i w:val="0"/>
      <w:iCs w:val="0"/>
      <w:color w:val="000000"/>
      <w:sz w:val="30"/>
      <w:szCs w:val="30"/>
    </w:rPr>
  </w:style>
  <w:style w:type="paragraph" w:styleId="a3">
    <w:name w:val="List Paragraph"/>
    <w:basedOn w:val="a"/>
    <w:uiPriority w:val="34"/>
    <w:qFormat/>
    <w:rsid w:val="002C5DEB"/>
    <w:pPr>
      <w:ind w:left="720"/>
      <w:contextualSpacing/>
    </w:pPr>
  </w:style>
  <w:style w:type="character" w:customStyle="1" w:styleId="fontstyle01">
    <w:name w:val="fontstyle01"/>
    <w:basedOn w:val="a0"/>
    <w:rsid w:val="006F44C7"/>
    <w:rPr>
      <w:rFonts w:ascii="PTSerif" w:hAnsi="PTSerif" w:hint="default"/>
      <w:b w:val="0"/>
      <w:bCs w:val="0"/>
      <w:i w:val="0"/>
      <w:iCs w:val="0"/>
      <w:color w:val="000000"/>
      <w:sz w:val="28"/>
      <w:szCs w:val="28"/>
    </w:rPr>
  </w:style>
  <w:style w:type="character" w:styleId="a4">
    <w:name w:val="Hyperlink"/>
    <w:basedOn w:val="a0"/>
    <w:uiPriority w:val="99"/>
    <w:unhideWhenUsed/>
    <w:rsid w:val="009D4F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3</Pages>
  <Words>982</Words>
  <Characters>5598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Мищенко Лариса</dc:creator>
  <cp:keywords/>
  <dc:description/>
  <cp:lastModifiedBy>Мищенко Лариса</cp:lastModifiedBy>
  <cp:revision>39</cp:revision>
  <cp:lastPrinted>2021-01-13T10:37:00Z</cp:lastPrinted>
  <dcterms:created xsi:type="dcterms:W3CDTF">2020-12-29T13:00:00Z</dcterms:created>
  <dcterms:modified xsi:type="dcterms:W3CDTF">2021-12-06T09:58:00Z</dcterms:modified>
</cp:coreProperties>
</file>