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6" w:rsidRDefault="009B01B6" w:rsidP="009B01B6">
      <w:pPr>
        <w:jc w:val="center"/>
        <w:rPr>
          <w:rStyle w:val="fontstyle01"/>
          <w:lang w:val="uk-UA"/>
        </w:rPr>
      </w:pPr>
      <w:proofErr w:type="spellStart"/>
      <w:r>
        <w:rPr>
          <w:rStyle w:val="fontstyle01"/>
        </w:rPr>
        <w:t>Методичні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рекомендації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щодо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ідготовки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учнів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закладів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загальної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середньої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освіти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зовнішнього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незалежного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оцінювання</w:t>
      </w:r>
      <w:proofErr w:type="spellEnd"/>
      <w:r>
        <w:rPr>
          <w:rStyle w:val="fontstyle01"/>
        </w:rPr>
        <w:t xml:space="preserve"> з математики в 202</w:t>
      </w:r>
      <w:r>
        <w:rPr>
          <w:rStyle w:val="fontstyle01"/>
          <w:lang w:val="uk-UA"/>
        </w:rPr>
        <w:t>1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році</w:t>
      </w:r>
      <w:proofErr w:type="spellEnd"/>
    </w:p>
    <w:p w:rsidR="00282D66" w:rsidRPr="00CC1FC6" w:rsidRDefault="00282D66" w:rsidP="00CC1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C6">
        <w:rPr>
          <w:rFonts w:ascii="Times New Roman" w:hAnsi="Times New Roman" w:cs="Times New Roman"/>
          <w:sz w:val="28"/>
          <w:szCs w:val="28"/>
          <w:lang w:val="uk-UA"/>
        </w:rPr>
        <w:t>Зазначаємо, що в 2020-2021 навчальному році випускники закладів освіти, які здобуватимуть повну загальну середню освіту, обов’язково складатимуть державну підсумкову атестацію (дворівневу) у формі зовнішнього незалежного оцінювання з математики (наказ Міністерства освіти і науки України від 09.07.2019 №945 «Деякі питання проведення в 2021 році зовнішнього незалежного оцінювання результатів навчання, здобутих на основі повної загальної середньої освіти», зареєстрований в Міністерстві юстиції України 01.08.2019 за № 850/33821, із змінами та доповненнями, унесеними наказ</w:t>
      </w:r>
      <w:r w:rsidR="00D834C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CC1FC6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19.02.2020 № 246 «Про внесення змін до деяких наказів Міністерства освіти і науки України щодо державної підсумкової атестації у формі зовнішнього незалежного оцінювання»</w:t>
      </w:r>
      <w:r w:rsidR="00CC1FC6" w:rsidRPr="00CC1FC6">
        <w:rPr>
          <w:rFonts w:ascii="Times New Roman" w:hAnsi="Times New Roman" w:cs="Times New Roman"/>
          <w:sz w:val="28"/>
          <w:szCs w:val="28"/>
          <w:lang w:val="uk-UA"/>
        </w:rPr>
        <w:t xml:space="preserve">, від 26.11.2020 №1477 </w:t>
      </w:r>
      <w:r w:rsidR="00CC1F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1FC6" w:rsidRPr="00CC1FC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Міністерства освіти і науки України від 09 липня 2019 року </w:t>
      </w:r>
      <w:r w:rsidR="00CC1F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C1FC6" w:rsidRPr="00CC1FC6">
        <w:rPr>
          <w:rFonts w:ascii="Times New Roman" w:hAnsi="Times New Roman" w:cs="Times New Roman"/>
          <w:sz w:val="28"/>
          <w:szCs w:val="28"/>
          <w:lang w:val="uk-UA"/>
        </w:rPr>
        <w:t xml:space="preserve"> 945</w:t>
      </w:r>
      <w:r w:rsidRPr="00CC1FC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01B6" w:rsidRPr="00EB57D2" w:rsidRDefault="009B01B6" w:rsidP="00CC1F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Основні етапи підготовки та проведення зовнішнього незалежного оцінювання визначено наказ</w:t>
      </w:r>
      <w:r w:rsidR="008B682E" w:rsidRPr="00EB57D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="00282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bookmarkStart w:id="0" w:name="_GoBack"/>
      <w:bookmarkEnd w:id="0"/>
      <w:r w:rsidR="008B682E"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09.20</w:t>
      </w:r>
      <w:r w:rsidR="008B682E"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B682E"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1210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підготовку до проведення в 2021 році зовнішнього незалежного оцінювання результатів навчання, здобутих на основі повної загальної середньої освіти»</w:t>
      </w:r>
      <w:r w:rsidR="00282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B682E"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08.10.2020 №1232 «Деякі питання проведення зовнішнього незалежного оцінювання результатів навчання з математики»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1B6" w:rsidRP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 математики, яке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2</w:t>
      </w:r>
      <w:r w:rsidR="008B682E" w:rsidRPr="003C0625">
        <w:rPr>
          <w:rFonts w:ascii="Times New Roman" w:hAnsi="Times New Roman" w:cs="Times New Roman"/>
          <w:sz w:val="28"/>
          <w:szCs w:val="28"/>
        </w:rPr>
        <w:t>8</w:t>
      </w:r>
      <w:r w:rsidRPr="003C0625">
        <w:rPr>
          <w:rFonts w:ascii="Times New Roman" w:hAnsi="Times New Roman" w:cs="Times New Roman"/>
          <w:sz w:val="28"/>
          <w:szCs w:val="28"/>
        </w:rPr>
        <w:t>.05.202</w:t>
      </w:r>
      <w:r w:rsidR="008B682E" w:rsidRPr="003C0625">
        <w:rPr>
          <w:rFonts w:ascii="Times New Roman" w:hAnsi="Times New Roman" w:cs="Times New Roman"/>
          <w:sz w:val="28"/>
          <w:szCs w:val="28"/>
        </w:rPr>
        <w:t>1</w:t>
      </w:r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1B6" w:rsidRPr="00EB57D2" w:rsidRDefault="009B01B6" w:rsidP="00EB57D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сертифікаційної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8B682E" w:rsidRPr="00EB57D2">
        <w:rPr>
          <w:rFonts w:ascii="Times New Roman" w:hAnsi="Times New Roman" w:cs="Times New Roman"/>
          <w:sz w:val="28"/>
          <w:szCs w:val="28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r w:rsidR="003C0625" w:rsidRPr="00EB57D2">
        <w:rPr>
          <w:rFonts w:ascii="Times New Roman" w:hAnsi="Times New Roman" w:cs="Times New Roman"/>
          <w:sz w:val="28"/>
          <w:szCs w:val="28"/>
        </w:rPr>
        <w:t xml:space="preserve">16.10.2020 № 171 </w:t>
      </w:r>
      <w:r w:rsidRPr="00EB57D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3C0625" w:rsidRPr="00EB57D2">
        <w:rPr>
          <w:rFonts w:ascii="Times New Roman" w:hAnsi="Times New Roman" w:cs="Times New Roman"/>
          <w:sz w:val="28"/>
          <w:szCs w:val="28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року»);</w:t>
      </w:r>
    </w:p>
    <w:p w:rsidR="009B01B6" w:rsidRPr="00EB57D2" w:rsidRDefault="009B01B6" w:rsidP="00EB57D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7D2">
        <w:rPr>
          <w:rFonts w:ascii="Times New Roman" w:hAnsi="Times New Roman" w:cs="Times New Roman"/>
          <w:sz w:val="28"/>
          <w:szCs w:val="28"/>
        </w:rPr>
        <w:t xml:space="preserve">схемами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8A5E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r w:rsidR="003C0625" w:rsidRPr="00EB57D2">
        <w:rPr>
          <w:rFonts w:ascii="Times New Roman" w:hAnsi="Times New Roman" w:cs="Times New Roman"/>
          <w:sz w:val="28"/>
          <w:szCs w:val="28"/>
        </w:rPr>
        <w:t xml:space="preserve">15.10.2020 №169 </w:t>
      </w:r>
      <w:r w:rsidRPr="00EB57D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3C0625" w:rsidRPr="00EB57D2">
        <w:rPr>
          <w:rFonts w:ascii="Times New Roman" w:hAnsi="Times New Roman" w:cs="Times New Roman"/>
          <w:sz w:val="28"/>
          <w:szCs w:val="28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року»);</w:t>
      </w:r>
      <w:proofErr w:type="gramEnd"/>
    </w:p>
    <w:p w:rsidR="009B01B6" w:rsidRPr="00EB57D2" w:rsidRDefault="009B01B6" w:rsidP="00EB57D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57D2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сертифікаційної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2C71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r w:rsidR="003C0625" w:rsidRPr="00EB57D2">
        <w:rPr>
          <w:rFonts w:ascii="Times New Roman" w:hAnsi="Times New Roman" w:cs="Times New Roman"/>
          <w:sz w:val="28"/>
          <w:szCs w:val="28"/>
        </w:rPr>
        <w:t xml:space="preserve">15.10.2020 №170 </w:t>
      </w:r>
      <w:r w:rsidRPr="00EB57D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lastRenderedPageBreak/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proofErr w:type="gram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202</w:t>
      </w:r>
      <w:r w:rsidR="003C0625" w:rsidRPr="00EB57D2">
        <w:rPr>
          <w:rFonts w:ascii="Times New Roman" w:hAnsi="Times New Roman" w:cs="Times New Roman"/>
          <w:sz w:val="28"/>
          <w:szCs w:val="28"/>
        </w:rPr>
        <w:t>1</w:t>
      </w:r>
      <w:r w:rsidRPr="00EB57D2">
        <w:rPr>
          <w:rFonts w:ascii="Times New Roman" w:hAnsi="Times New Roman" w:cs="Times New Roman"/>
          <w:sz w:val="28"/>
          <w:szCs w:val="28"/>
        </w:rPr>
        <w:t xml:space="preserve"> року»).</w:t>
      </w:r>
    </w:p>
    <w:p w:rsidR="00E142D8" w:rsidRDefault="00DF1E42" w:rsidP="00DF1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у формі зовнішнього незалежного оцінювання з математики </w:t>
      </w:r>
      <w:r w:rsidRPr="00DF1E4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D7CC5">
        <w:rPr>
          <w:rFonts w:ascii="Times New Roman" w:hAnsi="Times New Roman" w:cs="Times New Roman"/>
          <w:sz w:val="28"/>
          <w:szCs w:val="28"/>
          <w:lang w:val="uk-UA"/>
        </w:rPr>
        <w:t>обов’язковою</w:t>
      </w:r>
      <w:r w:rsidRPr="00DF1E42">
        <w:rPr>
          <w:rFonts w:ascii="Times New Roman" w:hAnsi="Times New Roman" w:cs="Times New Roman"/>
          <w:sz w:val="28"/>
          <w:szCs w:val="28"/>
        </w:rPr>
        <w:t>, а</w:t>
      </w:r>
      <w:r w:rsidRPr="00DF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B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</w:t>
      </w:r>
      <w:r w:rsidRPr="00DF1E42">
        <w:rPr>
          <w:rFonts w:ascii="Times New Roman" w:hAnsi="Times New Roman" w:cs="Times New Roman"/>
          <w:sz w:val="28"/>
          <w:szCs w:val="28"/>
        </w:rPr>
        <w:t xml:space="preserve"> 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є обов’язковим </w:t>
      </w:r>
      <w:r w:rsidRPr="00DF1E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конкурсним</w:t>
      </w:r>
      <w:proofErr w:type="spellEnd"/>
      <w:r w:rsidRPr="00DF1E42">
        <w:rPr>
          <w:rFonts w:ascii="Times New Roman" w:hAnsi="Times New Roman" w:cs="Times New Roman"/>
          <w:sz w:val="28"/>
          <w:szCs w:val="28"/>
        </w:rPr>
        <w:t xml:space="preserve"> 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E4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F1E42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E142D8" w:rsidRPr="00E14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2D8" w:rsidRPr="00DF1E42">
        <w:rPr>
          <w:rFonts w:ascii="Times New Roman" w:hAnsi="Times New Roman" w:cs="Times New Roman"/>
          <w:sz w:val="28"/>
          <w:szCs w:val="28"/>
          <w:lang w:val="uk-UA"/>
        </w:rPr>
        <w:t>до закладів вищої освіти</w:t>
      </w:r>
      <w:r w:rsidRPr="00DF1E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1E42" w:rsidRDefault="00BD7CC5" w:rsidP="00DF1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Акцентуємо увагу, що д</w:t>
      </w:r>
      <w:r w:rsidRPr="00BD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проведення 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3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варіанти сертифікаційних робіт</w:t>
      </w:r>
      <w:r w:rsidR="00DF1E42" w:rsidRPr="00BD7C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1E42" w:rsidRPr="00DF1E42" w:rsidRDefault="001B1BD7" w:rsidP="00DF1E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BD7">
        <w:rPr>
          <w:rFonts w:ascii="Times New Roman" w:hAnsi="Times New Roman" w:cs="Times New Roman"/>
          <w:sz w:val="28"/>
          <w:szCs w:val="28"/>
          <w:lang w:val="uk-UA"/>
        </w:rPr>
        <w:t>сертифікаційну роботу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CC5">
        <w:rPr>
          <w:rFonts w:ascii="Times New Roman" w:hAnsi="Times New Roman" w:cs="Times New Roman"/>
          <w:sz w:val="28"/>
          <w:szCs w:val="28"/>
          <w:lang w:val="uk-UA"/>
        </w:rPr>
        <w:t xml:space="preserve">(завдання 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>рівня стандарту</w:t>
      </w:r>
      <w:r w:rsidR="00BD7C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– для осіб, які проходять державну підсумкову атестацію у формі зовнішнього незалежного оцінювання з математики, вивчають математику на рівні стандарту</w:t>
      </w:r>
      <w:r w:rsidR="00BD7CC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бажають отримати лише результат державної підсумкової атестації;</w:t>
      </w:r>
    </w:p>
    <w:p w:rsidR="00DF1E42" w:rsidRPr="00DF1E42" w:rsidRDefault="001B1BD7" w:rsidP="00DF1E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C9">
        <w:rPr>
          <w:rFonts w:ascii="Times New Roman" w:hAnsi="Times New Roman" w:cs="Times New Roman"/>
          <w:sz w:val="28"/>
          <w:szCs w:val="28"/>
          <w:lang w:val="uk-UA"/>
        </w:rPr>
        <w:t>сертифікаційну роботу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FC9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– для осіб, які 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>вивча</w:t>
      </w:r>
      <w:r w:rsidR="00696FC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математику на профільному рівні та бажа</w:t>
      </w:r>
      <w:r w:rsidR="00696FC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F1E42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отримати результат зовнішнього незалежного оцінювання для вступу до закладів вищої освіти.</w:t>
      </w:r>
    </w:p>
    <w:p w:rsidR="00BD7CC5" w:rsidRDefault="00BD7CC5" w:rsidP="00BD7CC5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ознайомити учнів з демонстраційними варіантами 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>сертифікаційн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F1E42">
        <w:rPr>
          <w:rFonts w:ascii="Times New Roman" w:hAnsi="Times New Roman" w:cs="Times New Roman"/>
          <w:sz w:val="28"/>
          <w:szCs w:val="28"/>
          <w:lang w:val="uk-UA"/>
        </w:rPr>
        <w:t>рівня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1818" w:rsidRPr="00C01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818" w:rsidRPr="00DF1E42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>сертифікаційн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</w:t>
      </w:r>
      <w:r w:rsidR="00C01818" w:rsidRPr="00DF1E42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розміщеними на сайті </w:t>
      </w:r>
      <w:r w:rsidRPr="00BD7CC5">
        <w:rPr>
          <w:rFonts w:ascii="Times New Roman" w:hAnsi="Times New Roman" w:cs="Times New Roman"/>
          <w:sz w:val="28"/>
          <w:szCs w:val="28"/>
          <w:lang w:val="uk-UA"/>
        </w:rPr>
        <w:t>Українського центру 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testportal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matematyka</w:t>
        </w:r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-2021</w:t>
        </w:r>
      </w:hyperlink>
      <w:hyperlink r:id="rId7" w:history="1">
        <w:r w:rsidRPr="00BD7C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BD7C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здійснити розбір завдань</w:t>
      </w:r>
      <w:r w:rsidR="00C01818" w:rsidRPr="00C01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демонстраційного варіанта </w:t>
      </w:r>
      <w:r w:rsidR="00C01818" w:rsidRPr="001B1BD7">
        <w:rPr>
          <w:rFonts w:ascii="Times New Roman" w:hAnsi="Times New Roman" w:cs="Times New Roman"/>
          <w:sz w:val="28"/>
          <w:szCs w:val="28"/>
          <w:lang w:val="uk-UA"/>
        </w:rPr>
        <w:t>сертифікаційн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01818"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1818"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818" w:rsidRPr="00DF1E42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C01818" w:rsidRPr="00A85C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https://cutt.ly/8hRWAlF</w:t>
        </w:r>
      </w:hyperlink>
      <w:r w:rsidR="00C0181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B01B6" w:rsidRPr="00DF1E42" w:rsidRDefault="00BD7CC5" w:rsidP="00BD7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>метою попередження типових помилок при виконанні завдань з математики зовнішнього незалежного оцінювання 202</w:t>
      </w:r>
      <w:r w:rsidR="003C0625" w:rsidRPr="00DF1E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завдань сертифікаційної роботи з математики 20</w:t>
      </w:r>
      <w:r w:rsidR="003C0625" w:rsidRPr="00DF1E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року, що міститься в офіційному звіті (</w:t>
      </w:r>
      <w:hyperlink r:id="rId9" w:history="1">
        <w:r w:rsidR="00282D66" w:rsidRPr="00091CD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282D66" w:rsidRPr="00DF1E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2D66" w:rsidRPr="00091CD7">
          <w:rPr>
            <w:rStyle w:val="a3"/>
            <w:rFonts w:ascii="Times New Roman" w:hAnsi="Times New Roman" w:cs="Times New Roman"/>
            <w:sz w:val="28"/>
            <w:szCs w:val="28"/>
          </w:rPr>
          <w:t>stat</w:t>
        </w:r>
        <w:r w:rsidR="00282D66" w:rsidRPr="00DF1E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2D66" w:rsidRPr="00091CD7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282D66" w:rsidRPr="00DF1E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2D66" w:rsidRPr="00091CD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282D66" w:rsidRPr="00DF1E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2D66" w:rsidRPr="00091CD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282D66" w:rsidRPr="00DF1E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>) про проведення в 20</w:t>
      </w:r>
      <w:r w:rsidR="003C0625" w:rsidRPr="00DF1E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 (т. 2, С. </w:t>
      </w:r>
      <w:r w:rsidR="00282D66" w:rsidRPr="00282D66">
        <w:rPr>
          <w:rFonts w:ascii="Times New Roman" w:hAnsi="Times New Roman" w:cs="Times New Roman"/>
          <w:sz w:val="28"/>
          <w:szCs w:val="28"/>
          <w:lang w:val="uk-UA"/>
        </w:rPr>
        <w:t>188-211</w:t>
      </w:r>
      <w:r w:rsidR="009B01B6" w:rsidRPr="00DF1E4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B01B6" w:rsidRPr="001B1BD7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BD7">
        <w:rPr>
          <w:rFonts w:ascii="Times New Roman" w:hAnsi="Times New Roman" w:cs="Times New Roman"/>
          <w:sz w:val="28"/>
          <w:szCs w:val="28"/>
          <w:lang w:val="uk-UA"/>
        </w:rPr>
        <w:t>Рекомендуємо під час підготовки учнів до виконання завдань зовнішнього</w:t>
      </w:r>
      <w:r w:rsidR="00D644A8" w:rsidRPr="001B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BD7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з математики систематизувати та узагальнити теоретичний матеріал, передбачений програмою зовнішнього незалежного оцінювання з математики для осіб, які бажають здобувати вищу освіту на основі повної загальної середньої освіти, затвердженою наказом Міністерства освіти і науки України від 04.12.2019 № 1513 «Про затвердження програми зовнішнього незалежного оцінювання результатів навчання з математики».</w:t>
      </w:r>
    </w:p>
    <w:p w:rsidR="003C0625" w:rsidRP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625">
        <w:rPr>
          <w:rFonts w:ascii="Times New Roman" w:hAnsi="Times New Roman" w:cs="Times New Roman"/>
          <w:sz w:val="28"/>
          <w:szCs w:val="28"/>
        </w:rPr>
        <w:lastRenderedPageBreak/>
        <w:t>Узагальнення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систематизацію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змістовими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3C0625">
        <w:rPr>
          <w:rFonts w:ascii="Times New Roman" w:hAnsi="Times New Roman" w:cs="Times New Roman"/>
          <w:sz w:val="28"/>
          <w:szCs w:val="28"/>
        </w:rPr>
        <w:br/>
        <w:t>математики: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7D2">
        <w:rPr>
          <w:rFonts w:ascii="Times New Roman" w:hAnsi="Times New Roman" w:cs="Times New Roman"/>
          <w:sz w:val="28"/>
          <w:szCs w:val="28"/>
        </w:rPr>
        <w:t>числа;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комбінаторики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7D2">
        <w:rPr>
          <w:rFonts w:ascii="Times New Roman" w:hAnsi="Times New Roman" w:cs="Times New Roman"/>
          <w:sz w:val="28"/>
          <w:szCs w:val="28"/>
        </w:rPr>
        <w:t xml:space="preserve">початки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ймовірностей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статистики;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;</w:t>
      </w:r>
    </w:p>
    <w:p w:rsidR="003C0625" w:rsidRPr="00EB57D2" w:rsidRDefault="009B01B6" w:rsidP="00EB57D2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D2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EB57D2">
        <w:rPr>
          <w:rFonts w:ascii="Times New Roman" w:hAnsi="Times New Roman" w:cs="Times New Roman"/>
          <w:sz w:val="28"/>
          <w:szCs w:val="28"/>
        </w:rPr>
        <w:t>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Систематизуючи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узагальнюючи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планіметрії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та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стереометрії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).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Під час розв’язування планіметричних задач доцільно використовувати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геометричні методи, зокрема:</w:t>
      </w:r>
    </w:p>
    <w:p w:rsidR="003C0625" w:rsidRPr="00EB57D2" w:rsidRDefault="009B01B6" w:rsidP="00EB57D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використання «ключового» трикутника, рівності трикутників, подібності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трикутників, властивостей геометричних фігур;</w:t>
      </w:r>
    </w:p>
    <w:p w:rsidR="003C0625" w:rsidRPr="00EB57D2" w:rsidRDefault="009B01B6" w:rsidP="00EB57D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метод геометричних перетворень (симетрія відносно осі та точки,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паралельне перенесення, поворот, подібність фігур).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Аналітичні методи розв’язування планіметричних задач:</w:t>
      </w:r>
    </w:p>
    <w:p w:rsidR="003C0625" w:rsidRPr="00EB57D2" w:rsidRDefault="009B01B6" w:rsidP="00EB57D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уведення невідомих відрізків та кутів, використання рівнянь та їх систем,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властивостей функцій;</w:t>
      </w:r>
    </w:p>
    <w:p w:rsidR="003C0625" w:rsidRPr="00EB57D2" w:rsidRDefault="009B01B6" w:rsidP="00EB57D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векторний метод;</w:t>
      </w:r>
    </w:p>
    <w:p w:rsidR="003C0625" w:rsidRPr="00EB57D2" w:rsidRDefault="009B01B6" w:rsidP="00EB57D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метод площ;</w:t>
      </w:r>
    </w:p>
    <w:p w:rsidR="003C0625" w:rsidRPr="00EB57D2" w:rsidRDefault="009B01B6" w:rsidP="00EB57D2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координатний метод.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зовнішнього незалежного оцінювання рекомендуємо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відпрацьовувати вміння й навички виконання дій зі звичайними та десятковими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дробами, розв’язання текстових задач на відсотки та пропорції.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Звертаємо увагу, що розв’язування задач не передбачає застосування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калькуляторів та інших обчислювальних засобів, тому вдосконалення вмінь та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навичок усних та письмових обчислень необхідно здійснювати на кожному уроці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математики.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формування вмінь та навичок усного рахунку рекомендуємо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математичний 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онлайн-тренажер</w:t>
      </w:r>
      <w:proofErr w:type="spellEnd"/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Прагліміне</w:t>
      </w:r>
      <w:proofErr w:type="spellEnd"/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онлайн-середовища</w:t>
      </w:r>
      <w:proofErr w:type="spellEnd"/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Міксіке</w:t>
      </w:r>
      <w:proofErr w:type="spellEnd"/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 (</w:t>
      </w:r>
      <w:hyperlink r:id="rId10" w:anchor="pranglimine" w:history="1"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</w:rPr>
          <w:t>lviv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</w:rPr>
          <w:t>miksike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/#</w:t>
        </w:r>
        <w:proofErr w:type="spellStart"/>
        <w:r w:rsidR="003C0625" w:rsidRPr="007C2955">
          <w:rPr>
            <w:rStyle w:val="a3"/>
            <w:rFonts w:ascii="Times New Roman" w:hAnsi="Times New Roman" w:cs="Times New Roman"/>
            <w:sz w:val="28"/>
            <w:szCs w:val="28"/>
          </w:rPr>
          <w:t>pranglimine</w:t>
        </w:r>
        <w:proofErr w:type="spellEnd"/>
      </w:hyperlink>
      <w:r w:rsidRPr="003C06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Наголошуємо, що особливу увагу слід приділити формуванню вмінь і навичок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установлення відповідності між наведеними на рисунках графіками функцій </w:t>
      </w:r>
      <w:r w:rsidR="00C018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властивостями цих функцій; знаходження області визначення та області значення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функції. Учням доцільно наголосити, що починати розв’язування завдання на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встановлення відповідностей варто з найпростіших міні-завдань: це дасть змогу в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подальшому, за допомогою інтуїції, знайти правильні логічні пари до більш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складних міні-завдань навіть у випадку, коли їх строгого математичного розв’язання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здійснити не вдалося.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зовнішнього незалежного оцінювання значну увагу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доцільно приділити вдосконаленню вмінь та навичок побудови та дослідження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математичних моделей реальних </w:t>
      </w:r>
      <w:r w:rsidR="00E631EB" w:rsidRPr="003C0625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, процесів </w:t>
      </w:r>
      <w:r w:rsidRPr="003C0625">
        <w:rPr>
          <w:rFonts w:ascii="Times New Roman" w:hAnsi="Times New Roman" w:cs="Times New Roman"/>
          <w:sz w:val="28"/>
          <w:szCs w:val="28"/>
        </w:rPr>
        <w:t>i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 явищ; аналізу </w:t>
      </w:r>
      <w:r w:rsidRPr="003C062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i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наведеній у граф</w:t>
      </w:r>
      <w:r w:rsidRPr="003C062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C0625">
        <w:rPr>
          <w:rFonts w:ascii="Times New Roman" w:hAnsi="Times New Roman" w:cs="Times New Roman"/>
          <w:sz w:val="28"/>
          <w:szCs w:val="28"/>
          <w:lang w:val="uk-UA"/>
        </w:rPr>
        <w:t>чн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i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й, табличній, текстовій формах.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Зазначаємо, що традиційно складними для учнів є завдання, що містять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логарифмічні та тригонометричні вирази, тому в процесі підготовки до зовнішнього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необхідно відпрацювати навички школярів із перетворення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логарифмічних і тригонометричних виразів.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зовнішнього незалежного оцінювання слід приділити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особливу увагу формуванню в учнів розуміння суті поняття тригонометричних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функцій довільного кута на одиничному колі, оскільки значна кількість тестових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завдань на тригонометричні вирази значно простіше розв’язується, якщо це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розуміння сформоване.</w:t>
      </w:r>
    </w:p>
    <w:p w:rsidR="003C0625" w:rsidRDefault="003C0625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азначаємо, що необхідно приділити належну увагу спрощенню виразів,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містять модуль; розв’язуванню рівнянь і нерівностей з модулем; геометричному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змісту модуля, оскільки під час зовнішнього незалежного оцінювання 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завдання (останні завдання тесту) здебільшого містять модуль.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Акцентуємо увагу, що під час розв’язування тестових завдань із короткою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відповіддю на розв’язування рівнянь, нерівностей і їх систем вимагається записати у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відповідь суму коренів, добуток коренів, найменший корінь, найменший розв’язок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 xml:space="preserve">нерівності, тощо.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одержаної</w:t>
      </w:r>
      <w:proofErr w:type="spellEnd"/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  <w:lang w:val="uk-UA"/>
        </w:rPr>
        <w:t>Особливі труднощі викликає в учасників тестування завдання з параметром,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які вимагають не тільки ґрунтовних знань програмного матеріалу (властивостей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елементарних функцій, рівнянь, нерівностей), а й вмінь та навичок дослідницької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діяльності. Слід наголосити учням, що методи розв’язування рівнянь або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нерівностей з параметрами включають методи розв’язування звичайних рівнянь чи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нерівностей (аналітичний, графічний, метод інтервалів) у якості частинних випадків,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  <w:lang w:val="uk-UA"/>
        </w:rPr>
        <w:t>моментів досліджень.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систем з параметрами, у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графічним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методом,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поєднуючи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формальними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переборів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</w:t>
      </w:r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625">
        <w:rPr>
          <w:rFonts w:ascii="Times New Roman" w:hAnsi="Times New Roman" w:cs="Times New Roman"/>
          <w:sz w:val="28"/>
          <w:szCs w:val="28"/>
        </w:rPr>
        <w:t>параметрами.</w:t>
      </w:r>
    </w:p>
    <w:p w:rsidR="003C0625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вимогах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C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розгорнутою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:</w:t>
      </w:r>
    </w:p>
    <w:p w:rsidR="003C0625" w:rsidRPr="00EB57D2" w:rsidRDefault="009B01B6" w:rsidP="00EB57D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розв’язання має бути математично грамотним і повним;</w:t>
      </w:r>
    </w:p>
    <w:p w:rsidR="003C0625" w:rsidRPr="00EB57D2" w:rsidRDefault="009B01B6" w:rsidP="00EB57D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методи розв’язання, форми запису розв’язання та відповіді можуть бути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різними;</w:t>
      </w:r>
    </w:p>
    <w:p w:rsidR="003C0625" w:rsidRPr="00EB57D2" w:rsidRDefault="009B01B6" w:rsidP="00EB57D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якщо завдання можна розв’язати кількома способами, то достатньо навести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розв’язання лише одним способом;</w:t>
      </w:r>
    </w:p>
    <w:p w:rsidR="003C0625" w:rsidRPr="00EB57D2" w:rsidRDefault="009B01B6" w:rsidP="00EB57D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за розв’язання завдання, в якому обґрунтовано отриману правильну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відповідь, виставляється максимальна кількість балів;</w:t>
      </w:r>
    </w:p>
    <w:p w:rsidR="003C0625" w:rsidRPr="00EB57D2" w:rsidRDefault="009B01B6" w:rsidP="00EB57D2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завдання можна використовувати без доведення й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посилань будь-які математичні факти та твердження, які містяться в підручниках і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навчальних посібниках, що входять до переліку підручників, рекомендованих</w:t>
      </w:r>
      <w:r w:rsidR="003C0625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України.</w:t>
      </w:r>
    </w:p>
    <w:p w:rsidR="00EA653B" w:rsidRDefault="00EA653B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голошуємо, що під час розв’язування стереометричної задачі відкритої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B6" w:rsidRPr="003C0625">
        <w:rPr>
          <w:rFonts w:ascii="Times New Roman" w:hAnsi="Times New Roman" w:cs="Times New Roman"/>
          <w:sz w:val="28"/>
          <w:szCs w:val="28"/>
          <w:lang w:val="uk-UA"/>
        </w:rPr>
        <w:t>форми з розгорнутою відповіддю необхідно здійснювати: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53B" w:rsidRPr="00EB57D2" w:rsidRDefault="009B01B6" w:rsidP="00EB57D2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зображення просторових тіл з урахуванням властивостей паралельного</w:t>
      </w:r>
      <w:r w:rsidR="00BD7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проектування;</w:t>
      </w:r>
    </w:p>
    <w:p w:rsidR="00EA653B" w:rsidRPr="00EB57D2" w:rsidRDefault="009B01B6" w:rsidP="00EB57D2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побудову перерізів многогранників із використанням властивостей</w:t>
      </w:r>
      <w:r w:rsidR="00EA653B" w:rsidRPr="00EB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7D2">
        <w:rPr>
          <w:rFonts w:ascii="Times New Roman" w:hAnsi="Times New Roman" w:cs="Times New Roman"/>
          <w:sz w:val="28"/>
          <w:szCs w:val="28"/>
          <w:lang w:val="uk-UA"/>
        </w:rPr>
        <w:t>паралельних прямих і площин;</w:t>
      </w:r>
    </w:p>
    <w:p w:rsidR="00EA653B" w:rsidRPr="00EB57D2" w:rsidRDefault="009B01B6" w:rsidP="00EB57D2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D2">
        <w:rPr>
          <w:rFonts w:ascii="Times New Roman" w:hAnsi="Times New Roman" w:cs="Times New Roman"/>
          <w:sz w:val="28"/>
          <w:szCs w:val="28"/>
          <w:lang w:val="uk-UA"/>
        </w:rPr>
        <w:t>обґрунтування етапів розв’язання.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У процесі розв’язування геометричних задач слід уникати надмірного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ускладнення рисунка, доцільно зображати лише «функціонуючі» частини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геометричних фігур, виконувати виносні рисунки, що зображають фрагменти даної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конфігурації.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Під час розв’язування комбінаторних задач у процесі підготовки до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 доцільно приділити особливу увагу не лише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комбінаторним формулам кількості сполук того чи іншого виду, а й правилам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додавання та множення, за допомогою яких і обґрунтовуються всі ці формули.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Під час підготовки до зовнішнього незалежного оцінювання з математики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>рекомендуємо:</w:t>
      </w:r>
    </w:p>
    <w:p w:rsidR="00EA653B" w:rsidRPr="00786C9A" w:rsidRDefault="009B01B6" w:rsidP="00786C9A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9A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ознайомити учнів з технікою тестування (алгоритм виконання тестових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завдань, оформлення роботи, дотримання визначених часових параметрів,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заповнення бланків відповідей А</w:t>
      </w:r>
      <w:r w:rsidR="00786C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786C9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A653B" w:rsidRPr="00786C9A" w:rsidRDefault="009B01B6" w:rsidP="00786C9A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9A">
        <w:rPr>
          <w:rFonts w:ascii="Times New Roman" w:hAnsi="Times New Roman" w:cs="Times New Roman"/>
          <w:sz w:val="28"/>
          <w:szCs w:val="28"/>
          <w:lang w:val="uk-UA"/>
        </w:rPr>
        <w:t>відпрацьовувати алгоритм виконання тестових завдань різних форм на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br/>
        <w:t>різних етапах навчання (актуалізація опорних знань, вивчення нового матеріалу,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закріплення нового матеріалу, під час перевірки знань, домашнє завдання) та в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позаурочний час (групові та індивідуальні консультації), аналізувати результати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C9A">
        <w:rPr>
          <w:rFonts w:ascii="Times New Roman" w:hAnsi="Times New Roman" w:cs="Times New Roman"/>
          <w:sz w:val="28"/>
          <w:szCs w:val="28"/>
          <w:lang w:val="uk-UA"/>
        </w:rPr>
        <w:t>тестування, виявляти типові помилки й визначати шляхи їх усунення.</w:t>
      </w:r>
      <w:r w:rsidR="00EA653B" w:rsidRPr="0078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Доцільно передбачити організацію самоосвітньої діяльності учнів,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EA653B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EA653B" w:rsidRDefault="00502E88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український центр оцінювання якості освіти;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zno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osvita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mathematics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тести ЗНО </w:t>
      </w:r>
      <w:proofErr w:type="spellStart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ilearn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безкоштовні курси підготовки до ЗНО;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courses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ed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era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безкоштовні курси підготовки до ЗНО;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besmart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eduget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– інноваційний проект з </w:t>
      </w:r>
      <w:proofErr w:type="spellStart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courses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prometheus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до ЗНО з математики;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lvtest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тренувальне </w:t>
      </w:r>
      <w:proofErr w:type="spellStart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з математики;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khanacademy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до ЗНО з математики;</w:t>
      </w:r>
    </w:p>
    <w:p w:rsidR="00EA653B" w:rsidRDefault="00D834CD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zno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A653B" w:rsidRPr="007C29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до ЗНО </w:t>
      </w:r>
      <w:proofErr w:type="spellStart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9B01B6" w:rsidRPr="00EA6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="00EA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є стимулом до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2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C0625">
        <w:rPr>
          <w:rFonts w:ascii="Times New Roman" w:hAnsi="Times New Roman" w:cs="Times New Roman"/>
          <w:sz w:val="28"/>
          <w:szCs w:val="28"/>
        </w:rPr>
        <w:t>.</w:t>
      </w:r>
    </w:p>
    <w:p w:rsidR="00EA653B" w:rsidRDefault="00EA653B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53B" w:rsidRDefault="00EA653B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Методист з математики навчально-методичного</w:t>
      </w:r>
    </w:p>
    <w:p w:rsidR="00EA653B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відділу координації освітньої діяльності та</w:t>
      </w:r>
    </w:p>
    <w:p w:rsidR="00B3726D" w:rsidRDefault="009B01B6" w:rsidP="003C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53B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5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53B">
        <w:rPr>
          <w:rFonts w:ascii="Times New Roman" w:hAnsi="Times New Roman" w:cs="Times New Roman"/>
          <w:sz w:val="28"/>
          <w:szCs w:val="28"/>
          <w:lang w:val="uk-UA"/>
        </w:rPr>
        <w:t xml:space="preserve"> Т.В. Свєтлова</w:t>
      </w:r>
    </w:p>
    <w:sectPr w:rsidR="00B3726D" w:rsidSect="009B0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037"/>
    <w:multiLevelType w:val="hybridMultilevel"/>
    <w:tmpl w:val="C396FC06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44469"/>
    <w:multiLevelType w:val="hybridMultilevel"/>
    <w:tmpl w:val="67E4FEF0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42E83"/>
    <w:multiLevelType w:val="hybridMultilevel"/>
    <w:tmpl w:val="05F6FF82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65290"/>
    <w:multiLevelType w:val="hybridMultilevel"/>
    <w:tmpl w:val="54D03A54"/>
    <w:lvl w:ilvl="0" w:tplc="4754E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4C08B2"/>
    <w:multiLevelType w:val="hybridMultilevel"/>
    <w:tmpl w:val="88F0D2E0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F616E7"/>
    <w:multiLevelType w:val="hybridMultilevel"/>
    <w:tmpl w:val="9588FF88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60810"/>
    <w:multiLevelType w:val="hybridMultilevel"/>
    <w:tmpl w:val="1E6C654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457028"/>
    <w:multiLevelType w:val="hybridMultilevel"/>
    <w:tmpl w:val="229C152A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DA34AC"/>
    <w:multiLevelType w:val="hybridMultilevel"/>
    <w:tmpl w:val="CEA08A2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05023D"/>
    <w:multiLevelType w:val="hybridMultilevel"/>
    <w:tmpl w:val="2DC89D6C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7C"/>
    <w:rsid w:val="001B1BD7"/>
    <w:rsid w:val="00282D66"/>
    <w:rsid w:val="002C71B8"/>
    <w:rsid w:val="003C0625"/>
    <w:rsid w:val="00437632"/>
    <w:rsid w:val="00502E88"/>
    <w:rsid w:val="00597CB2"/>
    <w:rsid w:val="00696FC9"/>
    <w:rsid w:val="00786C9A"/>
    <w:rsid w:val="008A5EF8"/>
    <w:rsid w:val="008B682E"/>
    <w:rsid w:val="009B01B6"/>
    <w:rsid w:val="00A227E0"/>
    <w:rsid w:val="00B3726D"/>
    <w:rsid w:val="00B87416"/>
    <w:rsid w:val="00BD7CC5"/>
    <w:rsid w:val="00C01818"/>
    <w:rsid w:val="00CC1FC6"/>
    <w:rsid w:val="00D644A8"/>
    <w:rsid w:val="00D834CD"/>
    <w:rsid w:val="00DF1E42"/>
    <w:rsid w:val="00E142D8"/>
    <w:rsid w:val="00E631EB"/>
    <w:rsid w:val="00EA653B"/>
    <w:rsid w:val="00EB57D2"/>
    <w:rsid w:val="00F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01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B01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3C06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7D2"/>
    <w:pPr>
      <w:ind w:left="720"/>
      <w:contextualSpacing/>
    </w:pPr>
  </w:style>
  <w:style w:type="character" w:customStyle="1" w:styleId="fs14">
    <w:name w:val="fs_14"/>
    <w:basedOn w:val="a0"/>
    <w:rsid w:val="00597CB2"/>
  </w:style>
  <w:style w:type="character" w:styleId="a5">
    <w:name w:val="Emphasis"/>
    <w:basedOn w:val="a0"/>
    <w:uiPriority w:val="20"/>
    <w:qFormat/>
    <w:rsid w:val="00597C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o-style1">
    <w:name w:val="auto-style1"/>
    <w:basedOn w:val="a"/>
    <w:rsid w:val="0043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3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76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01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B01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3C06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7D2"/>
    <w:pPr>
      <w:ind w:left="720"/>
      <w:contextualSpacing/>
    </w:pPr>
  </w:style>
  <w:style w:type="character" w:customStyle="1" w:styleId="fs14">
    <w:name w:val="fs_14"/>
    <w:basedOn w:val="a0"/>
    <w:rsid w:val="00597CB2"/>
  </w:style>
  <w:style w:type="character" w:styleId="a5">
    <w:name w:val="Emphasis"/>
    <w:basedOn w:val="a0"/>
    <w:uiPriority w:val="20"/>
    <w:qFormat/>
    <w:rsid w:val="00597C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o-style1">
    <w:name w:val="auto-style1"/>
    <w:basedOn w:val="a"/>
    <w:rsid w:val="0043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3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76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0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8hRWAlF" TargetMode="External"/><Relationship Id="rId13" Type="http://schemas.openxmlformats.org/officeDocument/2006/relationships/hyperlink" Target="http://ilearn.org.ua/" TargetMode="External"/><Relationship Id="rId18" Type="http://schemas.openxmlformats.org/officeDocument/2006/relationships/hyperlink" Target="https://uk.khanacademy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testportal.gov.ua/matematyka-2021/" TargetMode="External"/><Relationship Id="rId12" Type="http://schemas.openxmlformats.org/officeDocument/2006/relationships/hyperlink" Target="http://zno.osvita.ua/mathematics/" TargetMode="External"/><Relationship Id="rId17" Type="http://schemas.openxmlformats.org/officeDocument/2006/relationships/hyperlink" Target="http://www.lvtes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s.prometheus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matematyka-2021/" TargetMode="External"/><Relationship Id="rId11" Type="http://schemas.openxmlformats.org/officeDocument/2006/relationships/hyperlink" Target="http://testportal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smart.eduget.com/" TargetMode="External"/><Relationship Id="rId10" Type="http://schemas.openxmlformats.org/officeDocument/2006/relationships/hyperlink" Target="http://lviv.miksike.net/" TargetMode="External"/><Relationship Id="rId19" Type="http://schemas.openxmlformats.org/officeDocument/2006/relationships/hyperlink" Target="http://online.zno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.testportal.com.ua/" TargetMode="External"/><Relationship Id="rId14" Type="http://schemas.openxmlformats.org/officeDocument/2006/relationships/hyperlink" Target="https://courses.ed-er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2020-11-06T08:57:00Z</dcterms:created>
  <dcterms:modified xsi:type="dcterms:W3CDTF">2021-01-09T19:26:00Z</dcterms:modified>
</cp:coreProperties>
</file>