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CD2" w:rsidRPr="002A4CAC" w:rsidRDefault="00F73DD3" w:rsidP="002A4C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Професійне зростання вчителя трудового навчання</w:t>
      </w:r>
    </w:p>
    <w:p w:rsidR="00967CD2" w:rsidRPr="009565B7" w:rsidRDefault="00967CD2" w:rsidP="00967C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(методичні рекомендації)</w:t>
      </w:r>
    </w:p>
    <w:p w:rsidR="009565B7" w:rsidRPr="00967CD2" w:rsidRDefault="009565B7" w:rsidP="00967C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:rsidR="00ED2302" w:rsidRDefault="00F73DD3" w:rsidP="000F2880">
      <w:pPr>
        <w:pStyle w:val="a6"/>
        <w:spacing w:after="0" w:line="240" w:lineRule="auto"/>
        <w:ind w:right="108" w:firstLine="709"/>
        <w:jc w:val="both"/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</w:pPr>
      <w:r w:rsidRPr="00F73DD3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На </w:t>
      </w:r>
      <w:r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сучасному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етапі модернізації </w:t>
      </w:r>
      <w:r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системи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освіти України </w:t>
      </w:r>
      <w:r w:rsidR="005F649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постає </w:t>
      </w:r>
      <w:r w:rsidR="005F649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>завдання забезпечити</w:t>
      </w:r>
      <w:r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 формування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конкурентоспроможної, компетентної особистості, </w:t>
      </w:r>
      <w:r w:rsidRPr="00F73DD3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яка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володіє </w:t>
      </w:r>
      <w:r w:rsidRPr="00F73DD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не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лише </w:t>
      </w:r>
      <w:r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теоретичними знаннями, </w:t>
      </w:r>
      <w:r w:rsidRPr="00F73DD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а й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набула практичних </w:t>
      </w:r>
      <w:r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навичок </w:t>
      </w:r>
      <w:r w:rsidR="00ED230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та</w:t>
      </w:r>
      <w:r w:rsidRPr="00F73DD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</w:t>
      </w:r>
      <w:r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досвіду </w:t>
      </w:r>
      <w:r w:rsidRPr="00F73DD3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їх </w:t>
      </w:r>
      <w:r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>застосування</w:t>
      </w:r>
      <w:r w:rsidR="005F649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. </w:t>
      </w:r>
      <w:r w:rsidRPr="005F6493">
        <w:rPr>
          <w:rFonts w:ascii="Arial" w:eastAsia="Arial" w:hAnsi="Arial" w:cs="Arial"/>
          <w:spacing w:val="-4"/>
          <w:sz w:val="27"/>
          <w:szCs w:val="27"/>
          <w:lang w:eastAsia="ru-RU" w:bidi="ru-RU"/>
        </w:rPr>
        <w:t xml:space="preserve"> </w:t>
      </w:r>
      <w:r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Професійне </w:t>
      </w:r>
      <w:r w:rsidR="00ED2302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>зростання в</w:t>
      </w:r>
      <w:r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чителя </w:t>
      </w:r>
      <w:r w:rsidRPr="008504A5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в </w:t>
      </w:r>
      <w:r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педагогічній сфері </w:t>
      </w:r>
      <w:r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розглядається </w:t>
      </w:r>
      <w:r w:rsidR="00ED2302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як:</w:t>
      </w:r>
      <w:r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педагогічна</w:t>
      </w:r>
      <w:r w:rsidRPr="008504A5">
        <w:rPr>
          <w:rFonts w:ascii="Times New Roman" w:eastAsia="Arial" w:hAnsi="Times New Roman" w:cs="Times New Roman"/>
          <w:spacing w:val="67"/>
          <w:sz w:val="28"/>
          <w:szCs w:val="28"/>
          <w:lang w:eastAsia="ru-RU" w:bidi="ru-RU"/>
        </w:rPr>
        <w:t xml:space="preserve"> </w:t>
      </w:r>
      <w:r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компетентність</w:t>
      </w:r>
      <w:r w:rsidR="00A946FC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(</w:t>
      </w:r>
      <w:r w:rsidR="00A946FC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>В. Барановська</w:t>
      </w:r>
      <w:r w:rsidR="009565B7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 </w:t>
      </w:r>
      <w:r w:rsidR="009565B7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[1]</w:t>
      </w:r>
      <w:r w:rsidR="00A946FC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)</w:t>
      </w:r>
      <w:r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,  психол</w:t>
      </w:r>
      <w:r w:rsidR="00ED2302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ого-педагогічна  компетентність</w:t>
      </w:r>
      <w:r w:rsidR="00A946FC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</w:t>
      </w:r>
      <w:r w:rsidR="00ED2302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та</w:t>
      </w:r>
      <w:r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професійно-педагогічна компетентність</w:t>
      </w:r>
      <w:r w:rsidR="00A946FC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</w:t>
      </w:r>
      <w:r w:rsidR="00346C4E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br/>
      </w:r>
      <w:r w:rsidR="00A946FC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(</w:t>
      </w:r>
      <w:r w:rsidR="009565B7" w:rsidRPr="00F471C9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О. </w:t>
      </w:r>
      <w:r w:rsidR="009565B7"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Білявська </w:t>
      </w:r>
      <w:r w:rsidR="009565B7" w:rsidRPr="00F9601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[2]</w:t>
      </w:r>
      <w:r w:rsidR="009565B7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, </w:t>
      </w:r>
      <w:r w:rsidR="009565B7" w:rsidRPr="00F471C9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І.</w:t>
      </w:r>
      <w:r w:rsidR="009565B7">
        <w:rPr>
          <w:rFonts w:ascii="Times New Roman" w:eastAsia="Times New Roman" w:hAnsi="Times New Roman" w:cs="Times New Roman"/>
          <w:i/>
          <w:spacing w:val="-3"/>
          <w:sz w:val="28"/>
          <w:szCs w:val="28"/>
          <w:lang w:eastAsia="ru-RU" w:bidi="ru-RU"/>
        </w:rPr>
        <w:t xml:space="preserve"> </w:t>
      </w:r>
      <w:r w:rsidR="009565B7"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Демура</w:t>
      </w:r>
      <w:r w:rsidR="009565B7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 </w:t>
      </w:r>
      <w:r w:rsidR="009565B7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[3]</w:t>
      </w:r>
      <w:r w:rsidR="00A946FC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)</w:t>
      </w:r>
      <w:r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. </w:t>
      </w:r>
    </w:p>
    <w:p w:rsidR="00ED2302" w:rsidRDefault="00F96015" w:rsidP="000F2880">
      <w:pPr>
        <w:pStyle w:val="a6"/>
        <w:spacing w:after="0" w:line="240" w:lineRule="auto"/>
        <w:ind w:right="108" w:firstLine="709"/>
        <w:jc w:val="both"/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</w:pPr>
      <w:r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Барановська </w:t>
      </w:r>
      <w:r w:rsidR="00C118C1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В. </w:t>
      </w:r>
      <w:r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>вважає, що слід розрізняти</w:t>
      </w:r>
      <w:r w:rsidR="009565B7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 професійну підготовку вчителя та</w:t>
      </w:r>
      <w:r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 його професійну компетентність. Перше поняття розкриває процес оволодіння необхідними знаннями і навичками, а друге – результат цього процесу, якісну характеристику. </w:t>
      </w:r>
      <w:r w:rsidR="0001037C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 </w:t>
      </w:r>
      <w:r w:rsidR="00ED2302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>За</w:t>
      </w:r>
      <w:r w:rsidR="00B16872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 </w:t>
      </w:r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</w:t>
      </w:r>
      <w:r w:rsid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Барановською</w:t>
      </w:r>
      <w:r w:rsidR="00ED2302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>,  ф</w:t>
      </w:r>
      <w:r w:rsidR="00F73DD3"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ормування 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професійної компетентності сучасного вчителя</w:t>
      </w:r>
      <w:r w:rsidR="00ED2302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, зокрема вчителя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</w:t>
      </w:r>
      <w:r w:rsidR="00F73DD3"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трудового 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навчання</w:t>
      </w:r>
      <w:r w:rsidR="00ED2302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,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розглядається</w:t>
      </w:r>
      <w:r w:rsid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</w:t>
      </w:r>
      <w:r w:rsidR="00F73DD3" w:rsidRPr="00F73DD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як 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невід’ємна складова </w:t>
      </w:r>
      <w:r w:rsidR="00F73DD3"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>реформ</w:t>
      </w:r>
      <w:r w:rsidR="00ED2302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>и</w:t>
      </w:r>
      <w:r w:rsidR="00F73DD3"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 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освіти. Набуття </w:t>
      </w:r>
      <w:r w:rsidR="00F73DD3"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професійної 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компетентності починається </w:t>
      </w:r>
      <w:r w:rsidR="00F73DD3" w:rsidRPr="00F73DD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з </w:t>
      </w:r>
      <w:r w:rsidR="00F73DD3"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оволодіння 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педагогічною </w:t>
      </w:r>
      <w:r w:rsidR="00F73DD3"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професією </w:t>
      </w:r>
      <w:r w:rsidR="00F73DD3" w:rsidRPr="00F73DD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і 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охоплює </w:t>
      </w:r>
      <w:r w:rsidR="00F73DD3"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декілька 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етапів професійного розвитку</w:t>
      </w:r>
      <w:r w:rsidR="00F73DD3" w:rsidRPr="00F73DD3">
        <w:rPr>
          <w:rFonts w:ascii="Times New Roman" w:eastAsia="Arial" w:hAnsi="Times New Roman" w:cs="Times New Roman"/>
          <w:spacing w:val="67"/>
          <w:sz w:val="28"/>
          <w:szCs w:val="28"/>
          <w:lang w:eastAsia="ru-RU" w:bidi="ru-RU"/>
        </w:rPr>
        <w:t xml:space="preserve"> 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фахівця, протягом яких </w:t>
      </w:r>
      <w:r w:rsidR="00F73DD3"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змінюються 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життєві </w:t>
      </w:r>
      <w:r w:rsidR="00F73DD3" w:rsidRPr="00F73DD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та 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професійні плани, відбувається перебудова структури </w:t>
      </w:r>
      <w:r w:rsidR="00F73DD3"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особистості, визначається провідна діяльність, 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соціальна ситуація</w:t>
      </w:r>
      <w:r w:rsid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[</w:t>
      </w:r>
      <w:r w:rsidR="00F471C9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1</w:t>
      </w:r>
      <w:r w:rsid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]</w:t>
      </w:r>
      <w:r w:rsidR="00F73DD3"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.</w:t>
      </w:r>
      <w:r w:rsidR="00F471C9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</w:t>
      </w:r>
    </w:p>
    <w:p w:rsidR="00BB352A" w:rsidRPr="00A537F3" w:rsidRDefault="00F73DD3" w:rsidP="000F2880">
      <w:pPr>
        <w:pStyle w:val="a6"/>
        <w:spacing w:after="0" w:line="240" w:lineRule="auto"/>
        <w:ind w:right="108" w:firstLine="709"/>
        <w:jc w:val="both"/>
        <w:rPr>
          <w:rFonts w:ascii="Times New Roman" w:eastAsia="Arial" w:hAnsi="Times New Roman" w:cs="Times New Roman"/>
          <w:b/>
          <w:spacing w:val="-4"/>
          <w:sz w:val="28"/>
          <w:szCs w:val="28"/>
          <w:lang w:eastAsia="ru-RU" w:bidi="ru-RU"/>
        </w:rPr>
      </w:pP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Важливою </w:t>
      </w:r>
      <w:r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особливістю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професійних педагогічних знань </w:t>
      </w:r>
      <w:r w:rsidRPr="00F73DD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є </w:t>
      </w:r>
      <w:r w:rsidRPr="00F73DD3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їх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комплексність, </w:t>
      </w:r>
      <w:r w:rsidRPr="00F73DD3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що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потребує </w:t>
      </w:r>
      <w:r w:rsidRPr="00F73DD3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від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учителя </w:t>
      </w:r>
      <w:r w:rsidR="00ED2302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вміння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синтезувати</w:t>
      </w:r>
      <w:r w:rsidRPr="00F73DD3">
        <w:rPr>
          <w:rFonts w:ascii="Times New Roman" w:eastAsia="Arial" w:hAnsi="Times New Roman" w:cs="Times New Roman"/>
          <w:spacing w:val="67"/>
          <w:sz w:val="28"/>
          <w:szCs w:val="28"/>
          <w:lang w:eastAsia="ru-RU" w:bidi="ru-RU"/>
        </w:rPr>
        <w:t xml:space="preserve">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матеріал  для  </w:t>
      </w:r>
      <w:r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успішного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розв’язання  педагогічних  </w:t>
      </w:r>
      <w:r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задач, аналізу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педагогічних ситуацій, </w:t>
      </w:r>
      <w:r w:rsidRPr="00F73DD3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що </w:t>
      </w:r>
      <w:r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зумовлюють необхідність осмислення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психологічної </w:t>
      </w:r>
      <w:r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сутності </w:t>
      </w:r>
      <w:r w:rsidRPr="00F73DD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явищ, вибору </w:t>
      </w:r>
      <w:r w:rsidRPr="00F73DD3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засобів </w:t>
      </w:r>
      <w:r w:rsidR="00F9601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взаємодії </w:t>
      </w:r>
      <w:r w:rsidR="00BB352A" w:rsidRPr="00F9601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[2].</w:t>
      </w:r>
      <w:r w:rsidRPr="00ED2302">
        <w:rPr>
          <w:rFonts w:ascii="Times New Roman" w:eastAsia="Arial" w:hAnsi="Times New Roman" w:cs="Times New Roman"/>
          <w:b/>
          <w:spacing w:val="-4"/>
          <w:sz w:val="28"/>
          <w:szCs w:val="28"/>
          <w:lang w:eastAsia="ru-RU" w:bidi="ru-RU"/>
        </w:rPr>
        <w:t xml:space="preserve"> </w:t>
      </w:r>
    </w:p>
    <w:p w:rsidR="00BB352A" w:rsidRDefault="00C91549" w:rsidP="000F2880">
      <w:pPr>
        <w:pStyle w:val="a6"/>
        <w:spacing w:after="0" w:line="240" w:lineRule="auto"/>
        <w:ind w:right="108" w:firstLine="709"/>
        <w:jc w:val="both"/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</w:pPr>
      <w:r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>П</w:t>
      </w:r>
      <w:r w:rsidR="008504A5"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рофесійна </w:t>
      </w:r>
      <w:r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компетентність</w:t>
      </w:r>
      <w:r w:rsidR="00BB352A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</w:t>
      </w:r>
      <w:r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розкриває </w:t>
      </w:r>
      <w:r w:rsidR="00BB352A"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>особисті</w:t>
      </w:r>
      <w:r w:rsidR="00BB352A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можливості</w:t>
      </w:r>
      <w:r w:rsidR="00BB352A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</w:t>
      </w:r>
      <w:r w:rsidR="005F6493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в</w:t>
      </w:r>
      <w:r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чителя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,</w:t>
      </w:r>
      <w:r w:rsidR="00EA3EF6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перспективу його професійного зростання,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 </w:t>
      </w:r>
      <w:r w:rsidR="008504A5" w:rsidRPr="008504A5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що </w:t>
      </w:r>
      <w:r w:rsidR="008504A5"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>дозволяють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 самостійно  </w:t>
      </w:r>
      <w:r w:rsidR="008504A5" w:rsidRPr="008504A5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й </w:t>
      </w:r>
      <w:r w:rsidR="008504A5"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досить 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ефективно вирішувати педагогічні </w:t>
      </w:r>
      <w:r w:rsidR="00EA3EF6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завдання </w:t>
      </w:r>
      <w:r w:rsid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[</w:t>
      </w:r>
      <w:r w:rsidR="00F471C9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3</w:t>
      </w:r>
      <w:r w:rsid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]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.</w:t>
      </w:r>
      <w:r w:rsid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</w:t>
      </w:r>
    </w:p>
    <w:p w:rsidR="008504A5" w:rsidRDefault="008504A5" w:rsidP="000F2880">
      <w:pPr>
        <w:pStyle w:val="a6"/>
        <w:spacing w:after="0" w:line="240" w:lineRule="auto"/>
        <w:ind w:right="108" w:firstLine="709"/>
        <w:jc w:val="both"/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</w:pPr>
      <w:r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Професійному </w:t>
      </w:r>
      <w:r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зростанню </w:t>
      </w:r>
      <w:r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вчителя трудового </w:t>
      </w:r>
      <w:r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навчання </w:t>
      </w:r>
      <w:r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нової української школи </w:t>
      </w:r>
      <w:r>
        <w:rPr>
          <w:rFonts w:ascii="Times New Roman" w:eastAsia="Arial" w:hAnsi="Times New Roman" w:cs="Times New Roman"/>
          <w:sz w:val="28"/>
          <w:szCs w:val="28"/>
          <w:lang w:eastAsia="ru-RU" w:bidi="ru-RU"/>
        </w:rPr>
        <w:t>та</w:t>
      </w:r>
      <w:r w:rsidRPr="008504A5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</w:t>
      </w:r>
      <w:r w:rsidR="00BB352A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підвищенню</w:t>
      </w:r>
      <w:r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рівня </w:t>
      </w:r>
      <w:r w:rsidRPr="008504A5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його </w:t>
      </w:r>
      <w:r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професійної </w:t>
      </w:r>
      <w:r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компетентності </w:t>
      </w:r>
      <w:r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сприяють: </w:t>
      </w:r>
    </w:p>
    <w:p w:rsidR="00B957B0" w:rsidRDefault="009565B7" w:rsidP="000F2880">
      <w:pPr>
        <w:pStyle w:val="a6"/>
        <w:spacing w:after="0" w:line="240" w:lineRule="auto"/>
        <w:ind w:right="108" w:firstLine="709"/>
        <w:jc w:val="both"/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</w:pPr>
      <w:r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r w:rsidR="008504A5">
        <w:rPr>
          <w:rFonts w:ascii="stk" w:eastAsia="Times New Roman" w:hAnsi="stk" w:cs="Arial"/>
          <w:color w:val="000000"/>
          <w:sz w:val="24"/>
          <w:szCs w:val="24"/>
          <w:lang w:eastAsia="uk-UA"/>
        </w:rPr>
        <w:t xml:space="preserve"> </w:t>
      </w:r>
      <w:r w:rsidR="008504A5"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систематична самоосвітня діяльність </w:t>
      </w:r>
      <w:r w:rsidR="00BB352A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у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чителя, </w:t>
      </w:r>
      <w:r w:rsidR="008504A5" w:rsidRPr="008504A5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яка 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включає постійне вдосконалення своєї професійної майстерності;</w:t>
      </w:r>
      <w:r w:rsidR="008504A5" w:rsidRPr="008504A5">
        <w:rPr>
          <w:rFonts w:ascii="Times New Roman" w:eastAsia="Arial" w:hAnsi="Times New Roman" w:cs="Times New Roman"/>
          <w:spacing w:val="67"/>
          <w:sz w:val="28"/>
          <w:szCs w:val="28"/>
          <w:lang w:eastAsia="ru-RU" w:bidi="ru-RU"/>
        </w:rPr>
        <w:t xml:space="preserve"> 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участь </w:t>
      </w:r>
      <w:r w:rsidR="008504A5" w:rsidRPr="008504A5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у </w:t>
      </w:r>
      <w:r w:rsidR="005F6493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всеукраїнських</w:t>
      </w:r>
      <w:r w:rsidR="00C118C1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та обла</w:t>
      </w:r>
      <w:r w:rsidR="00A946FC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с</w:t>
      </w:r>
      <w:r w:rsidR="00C118C1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них</w:t>
      </w:r>
      <w:r w:rsidR="005F6493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</w:t>
      </w:r>
      <w:r w:rsid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проє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ктах, </w:t>
      </w:r>
      <w:r w:rsidR="008504A5"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конкурсах, 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конференціях, </w:t>
      </w:r>
      <w:r w:rsidR="008504A5"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семінарах, 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педагогічних майстернях, роботі методичних об’єднань, </w:t>
      </w:r>
      <w:r w:rsidR="008504A5"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творчих </w:t>
      </w:r>
      <w:r w:rsidR="008504A5" w:rsidRPr="008504A5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груп 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тощо;</w:t>
      </w:r>
    </w:p>
    <w:p w:rsidR="008504A5" w:rsidRDefault="00B957B0" w:rsidP="000F2880">
      <w:pPr>
        <w:pStyle w:val="a6"/>
        <w:spacing w:after="0" w:line="240" w:lineRule="auto"/>
        <w:ind w:right="108" w:firstLine="709"/>
        <w:jc w:val="both"/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</w:pPr>
      <w:r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активна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B957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часть педагогічних працівників </w:t>
      </w:r>
      <w:r w:rsidRPr="00B957B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закладів загальної середньої освіти</w:t>
      </w:r>
      <w:r w:rsidRPr="00B957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 конкурсі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«Учитель року», яка </w:t>
      </w:r>
      <w:r w:rsidRPr="00B957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здійснюється на добровільних засадах </w:t>
      </w:r>
      <w:r w:rsidRPr="00B957B0">
        <w:rPr>
          <w:rFonts w:ascii="Times New Roman" w:eastAsia="Times New Roman" w:hAnsi="Times New Roman" w:cs="Times New Roman"/>
          <w:sz w:val="28"/>
          <w:szCs w:val="28"/>
          <w:lang w:eastAsia="uk-UA"/>
        </w:rPr>
        <w:t>незалежно від фаху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8504A5" w:rsidRDefault="009565B7" w:rsidP="000F2880">
      <w:pPr>
        <w:pStyle w:val="a6"/>
        <w:spacing w:after="0" w:line="240" w:lineRule="auto"/>
        <w:ind w:right="108" w:firstLine="709"/>
        <w:jc w:val="both"/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</w:pPr>
      <w:r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r w:rsidR="008504A5">
        <w:rPr>
          <w:rFonts w:ascii="stk" w:eastAsia="Times New Roman" w:hAnsi="stk" w:cs="Arial"/>
          <w:color w:val="000000"/>
          <w:sz w:val="24"/>
          <w:szCs w:val="24"/>
          <w:lang w:eastAsia="uk-UA"/>
        </w:rPr>
        <w:t xml:space="preserve"> </w:t>
      </w:r>
      <w:r w:rsidR="00C118C1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особистісно </w:t>
      </w:r>
      <w:r w:rsidR="008504A5" w:rsidRPr="00EA3EF6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орієнтована </w:t>
      </w:r>
      <w:r w:rsidR="00EA3EF6" w:rsidRPr="00EA3EF6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підтримка </w:t>
      </w:r>
      <w:r w:rsidR="008504A5" w:rsidRPr="00EA3EF6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діяльності </w:t>
      </w:r>
      <w:r w:rsidR="008504A5" w:rsidRPr="00EA3EF6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вчителя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; </w:t>
      </w:r>
      <w:r w:rsidR="008504A5" w:rsidRPr="008504A5">
        <w:rPr>
          <w:rFonts w:ascii="Times New Roman" w:eastAsia="Arial" w:hAnsi="Times New Roman" w:cs="Times New Roman"/>
          <w:spacing w:val="-6"/>
          <w:sz w:val="28"/>
          <w:szCs w:val="28"/>
          <w:lang w:eastAsia="ru-RU" w:bidi="ru-RU"/>
        </w:rPr>
        <w:t xml:space="preserve">акцент </w:t>
      </w:r>
      <w:r w:rsidR="008504A5" w:rsidRPr="008504A5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на </w:t>
      </w:r>
      <w:r w:rsidR="008504A5"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інноваційному, творчо-пошуковому </w:t>
      </w:r>
      <w:r w:rsidR="008504A5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компоненті </w:t>
      </w:r>
      <w:r w:rsidR="008504A5"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діяльності; </w:t>
      </w:r>
    </w:p>
    <w:p w:rsidR="00EA3EF6" w:rsidRDefault="009565B7" w:rsidP="000F2880">
      <w:pPr>
        <w:pStyle w:val="a6"/>
        <w:spacing w:after="0" w:line="240" w:lineRule="auto"/>
        <w:ind w:right="108" w:firstLine="709"/>
        <w:jc w:val="both"/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</w:pPr>
      <w:r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r w:rsidR="00C118C1">
        <w:rPr>
          <w:rFonts w:ascii="stk" w:eastAsia="Times New Roman" w:hAnsi="stk" w:cs="Arial"/>
          <w:color w:val="000000"/>
          <w:sz w:val="24"/>
          <w:szCs w:val="24"/>
          <w:lang w:eastAsia="uk-UA"/>
        </w:rPr>
        <w:t xml:space="preserve"> </w:t>
      </w:r>
      <w:r w:rsidR="00EA3EF6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імідж </w:t>
      </w:r>
      <w:r w:rsidR="00EA3EF6" w:rsidRPr="00EA3EF6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>закладу загальної середньої освіти</w:t>
      </w:r>
      <w:r w:rsidR="00EA3EF6"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, </w:t>
      </w:r>
      <w:r w:rsidR="00EA3EF6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що</w:t>
      </w:r>
      <w:r w:rsidR="00EA3EF6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</w:t>
      </w:r>
      <w:r w:rsidR="00EA3EF6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>забезпечує</w:t>
      </w:r>
      <w:r w:rsidR="00EA3EF6" w:rsidRPr="008504A5">
        <w:rPr>
          <w:rFonts w:ascii="Times New Roman" w:eastAsia="Arial" w:hAnsi="Times New Roman" w:cs="Times New Roman"/>
          <w:spacing w:val="-5"/>
          <w:sz w:val="28"/>
          <w:szCs w:val="28"/>
          <w:lang w:eastAsia="ru-RU" w:bidi="ru-RU"/>
        </w:rPr>
        <w:t xml:space="preserve"> сприятливі творчі </w:t>
      </w:r>
      <w:r w:rsidR="00EA3EF6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умови роботи;</w:t>
      </w:r>
    </w:p>
    <w:p w:rsidR="00EA3EF6" w:rsidRDefault="009565B7" w:rsidP="000F2880">
      <w:pPr>
        <w:pStyle w:val="a6"/>
        <w:spacing w:after="0" w:line="240" w:lineRule="auto"/>
        <w:ind w:right="108" w:firstLine="709"/>
        <w:jc w:val="both"/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</w:pPr>
      <w:r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r w:rsidR="00C118C1">
        <w:rPr>
          <w:rFonts w:ascii="stk" w:eastAsia="Times New Roman" w:hAnsi="stk" w:cs="Arial"/>
          <w:color w:val="000000"/>
          <w:sz w:val="24"/>
          <w:szCs w:val="24"/>
          <w:lang w:eastAsia="uk-UA"/>
        </w:rPr>
        <w:t xml:space="preserve"> </w:t>
      </w:r>
      <w:r w:rsidR="00EA3EF6" w:rsidRPr="008504A5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об’єктивна оцінка праці</w:t>
      </w:r>
      <w:r w:rsidR="00EA3EF6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.</w:t>
      </w:r>
    </w:p>
    <w:p w:rsidR="005D14A0" w:rsidRPr="008774FC" w:rsidRDefault="008774FC" w:rsidP="008774FC">
      <w:pPr>
        <w:pStyle w:val="a6"/>
        <w:spacing w:after="0" w:line="240" w:lineRule="auto"/>
        <w:ind w:right="108" w:firstLine="709"/>
        <w:jc w:val="both"/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</w:pPr>
      <w:r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Основними шляхами професійного розвитку є навчання, самоосвіта та творча самореалізація</w:t>
      </w:r>
      <w:r w:rsidRPr="008774FC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</w:t>
      </w:r>
      <w:r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педагога. </w:t>
      </w:r>
      <w:r w:rsidR="005D14A0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Важливим засобом особистісного зростання вчителя є у</w:t>
      </w:r>
      <w:r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часть у фахових конкурсах</w:t>
      </w:r>
      <w:r w:rsidR="005D14A0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педагогічної майстерності</w:t>
      </w:r>
      <w:r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.</w:t>
      </w:r>
    </w:p>
    <w:p w:rsidR="00D06416" w:rsidRPr="00D06416" w:rsidRDefault="00D06416" w:rsidP="000F288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416">
        <w:rPr>
          <w:sz w:val="28"/>
          <w:szCs w:val="28"/>
        </w:rPr>
        <w:lastRenderedPageBreak/>
        <w:t>Завданнями конкурсу «Учитель року» є:</w:t>
      </w:r>
    </w:p>
    <w:p w:rsidR="00D06416" w:rsidRPr="00D06416" w:rsidRDefault="00D06416" w:rsidP="000F288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n68"/>
      <w:bookmarkEnd w:id="1"/>
      <w:r w:rsidRPr="00B16872">
        <w:rPr>
          <w:sz w:val="28"/>
          <w:szCs w:val="28"/>
          <w:lang w:eastAsia="ru-RU" w:bidi="ru-RU"/>
        </w:rPr>
        <w:t>–</w:t>
      </w:r>
      <w:r>
        <w:rPr>
          <w:sz w:val="28"/>
          <w:szCs w:val="28"/>
          <w:lang w:eastAsia="ru-RU" w:bidi="ru-RU"/>
        </w:rPr>
        <w:t xml:space="preserve"> </w:t>
      </w:r>
      <w:r w:rsidRPr="00D06416">
        <w:rPr>
          <w:sz w:val="28"/>
          <w:szCs w:val="28"/>
        </w:rPr>
        <w:t>виявлення та підтримка талановитих педагогічних працівників, поширення кращого педагогічного досвіду;</w:t>
      </w:r>
    </w:p>
    <w:p w:rsidR="00D06416" w:rsidRPr="00D06416" w:rsidRDefault="00D06416" w:rsidP="000F288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" w:name="n69"/>
      <w:bookmarkEnd w:id="2"/>
      <w:r w:rsidRPr="00B16872">
        <w:rPr>
          <w:sz w:val="28"/>
          <w:szCs w:val="28"/>
          <w:lang w:eastAsia="ru-RU" w:bidi="ru-RU"/>
        </w:rPr>
        <w:t>–</w:t>
      </w:r>
      <w:r>
        <w:rPr>
          <w:sz w:val="28"/>
          <w:szCs w:val="28"/>
          <w:lang w:eastAsia="ru-RU" w:bidi="ru-RU"/>
        </w:rPr>
        <w:t xml:space="preserve"> </w:t>
      </w:r>
      <w:r w:rsidRPr="00D06416">
        <w:rPr>
          <w:sz w:val="28"/>
          <w:szCs w:val="28"/>
        </w:rPr>
        <w:t>розвиток творчого потенціалу вчителя та підвищення його професійної майстерності;</w:t>
      </w:r>
    </w:p>
    <w:p w:rsidR="00D06416" w:rsidRDefault="00D06416" w:rsidP="000F288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" w:name="n70"/>
      <w:bookmarkEnd w:id="3"/>
      <w:r w:rsidRPr="00B16872">
        <w:rPr>
          <w:sz w:val="28"/>
          <w:szCs w:val="28"/>
          <w:lang w:eastAsia="ru-RU" w:bidi="ru-RU"/>
        </w:rPr>
        <w:t>–</w:t>
      </w:r>
      <w:r>
        <w:rPr>
          <w:sz w:val="28"/>
          <w:szCs w:val="28"/>
          <w:lang w:eastAsia="ru-RU" w:bidi="ru-RU"/>
        </w:rPr>
        <w:t xml:space="preserve"> </w:t>
      </w:r>
      <w:r w:rsidRPr="00D06416">
        <w:rPr>
          <w:sz w:val="28"/>
          <w:szCs w:val="28"/>
        </w:rPr>
        <w:t>сприяння самореалізації вчителя.</w:t>
      </w:r>
    </w:p>
    <w:p w:rsidR="00902EAC" w:rsidRDefault="00F41331" w:rsidP="000F288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Особливістю конкурсу «Учитель року – 2021» є</w:t>
      </w:r>
      <w:r w:rsidR="00902EAC">
        <w:rPr>
          <w:sz w:val="28"/>
          <w:szCs w:val="28"/>
        </w:rPr>
        <w:t>:</w:t>
      </w:r>
    </w:p>
    <w:p w:rsidR="0098113D" w:rsidRDefault="0098113D" w:rsidP="000F288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І тур:</w:t>
      </w:r>
    </w:p>
    <w:p w:rsidR="0098113D" w:rsidRDefault="0098113D" w:rsidP="000F288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6872">
        <w:rPr>
          <w:sz w:val="28"/>
          <w:szCs w:val="28"/>
          <w:lang w:eastAsia="ru-RU" w:bidi="ru-RU"/>
        </w:rPr>
        <w:t>–</w:t>
      </w:r>
      <w:r>
        <w:rPr>
          <w:sz w:val="28"/>
          <w:szCs w:val="28"/>
          <w:lang w:eastAsia="ru-RU" w:bidi="ru-RU"/>
        </w:rPr>
        <w:t xml:space="preserve"> </w:t>
      </w:r>
      <w:r>
        <w:rPr>
          <w:sz w:val="28"/>
          <w:szCs w:val="28"/>
        </w:rPr>
        <w:t>конкурсне випробування «Дистанційний урок» проводиться для членів журі без залучення здобувачів освіти</w:t>
      </w:r>
      <w:r w:rsidR="00CF3DF1">
        <w:rPr>
          <w:sz w:val="28"/>
          <w:szCs w:val="28"/>
        </w:rPr>
        <w:t>;</w:t>
      </w:r>
    </w:p>
    <w:p w:rsidR="00CF3DF1" w:rsidRDefault="00CF3DF1" w:rsidP="000F288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eastAsia="ru-RU" w:bidi="ru-RU"/>
        </w:rPr>
      </w:pPr>
      <w:r w:rsidRPr="00B16872">
        <w:rPr>
          <w:sz w:val="28"/>
          <w:szCs w:val="28"/>
          <w:lang w:eastAsia="ru-RU" w:bidi="ru-RU"/>
        </w:rPr>
        <w:t>–</w:t>
      </w:r>
      <w:r>
        <w:rPr>
          <w:sz w:val="28"/>
          <w:szCs w:val="28"/>
          <w:lang w:eastAsia="ru-RU" w:bidi="ru-RU"/>
        </w:rPr>
        <w:t xml:space="preserve"> конкурсне випробування «Майстер-клас» проводиться для педагогічних працівників в режимі онлайн та співбесіда в режимі онлайн з членами журі;</w:t>
      </w:r>
    </w:p>
    <w:p w:rsidR="00CF3DF1" w:rsidRDefault="00CF3DF1" w:rsidP="000F288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eastAsia="ru-RU" w:bidi="ru-RU"/>
        </w:rPr>
      </w:pPr>
      <w:r w:rsidRPr="00B16872">
        <w:rPr>
          <w:sz w:val="28"/>
          <w:szCs w:val="28"/>
          <w:lang w:eastAsia="ru-RU" w:bidi="ru-RU"/>
        </w:rPr>
        <w:t>–</w:t>
      </w:r>
      <w:r>
        <w:rPr>
          <w:sz w:val="28"/>
          <w:szCs w:val="28"/>
          <w:lang w:eastAsia="ru-RU" w:bidi="ru-RU"/>
        </w:rPr>
        <w:t xml:space="preserve"> конкурсне випробування «Тестування» проводиться комп´ютерне тестування із обов´язковим відеоспостереженням.</w:t>
      </w:r>
    </w:p>
    <w:p w:rsidR="00CF3DF1" w:rsidRDefault="00CF3DF1" w:rsidP="000F288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ІІ тур:</w:t>
      </w:r>
    </w:p>
    <w:p w:rsidR="00F41331" w:rsidRDefault="00902EAC" w:rsidP="000F288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6872">
        <w:rPr>
          <w:sz w:val="28"/>
          <w:szCs w:val="28"/>
          <w:lang w:eastAsia="ru-RU" w:bidi="ru-RU"/>
        </w:rPr>
        <w:t>–</w:t>
      </w:r>
      <w:r>
        <w:rPr>
          <w:sz w:val="28"/>
          <w:szCs w:val="28"/>
          <w:lang w:eastAsia="ru-RU" w:bidi="ru-RU"/>
        </w:rPr>
        <w:t xml:space="preserve"> </w:t>
      </w:r>
      <w:r w:rsidR="00F41331">
        <w:rPr>
          <w:sz w:val="28"/>
          <w:szCs w:val="28"/>
        </w:rPr>
        <w:t>конкурсне в</w:t>
      </w:r>
      <w:r>
        <w:rPr>
          <w:sz w:val="28"/>
          <w:szCs w:val="28"/>
        </w:rPr>
        <w:t>ипробування «Дистанційний урок»</w:t>
      </w:r>
      <w:r w:rsidRPr="00902EAC">
        <w:rPr>
          <w:sz w:val="28"/>
          <w:szCs w:val="28"/>
          <w:lang w:eastAsia="ru-RU" w:bidi="ru-RU"/>
        </w:rPr>
        <w:t xml:space="preserve"> </w:t>
      </w:r>
      <w:r w:rsidRPr="00B16872">
        <w:rPr>
          <w:sz w:val="28"/>
          <w:szCs w:val="28"/>
          <w:lang w:eastAsia="ru-RU" w:bidi="ru-RU"/>
        </w:rPr>
        <w:t>–</w:t>
      </w:r>
      <w:r>
        <w:rPr>
          <w:sz w:val="28"/>
          <w:szCs w:val="28"/>
        </w:rPr>
        <w:t xml:space="preserve"> </w:t>
      </w:r>
      <w:r w:rsidR="00F41331">
        <w:rPr>
          <w:sz w:val="28"/>
          <w:szCs w:val="28"/>
        </w:rPr>
        <w:t>демонстрація учасниками педагогічної майстерності з організації освітнього</w:t>
      </w:r>
      <w:r w:rsidR="00CF3DF1">
        <w:rPr>
          <w:sz w:val="28"/>
          <w:szCs w:val="28"/>
        </w:rPr>
        <w:t xml:space="preserve"> процесу в дистанційному режимі, проведення без залучення здобувачів освіти;</w:t>
      </w:r>
    </w:p>
    <w:p w:rsidR="00902EAC" w:rsidRDefault="00902EAC" w:rsidP="000F288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6872">
        <w:rPr>
          <w:sz w:val="28"/>
          <w:szCs w:val="28"/>
          <w:lang w:eastAsia="ru-RU" w:bidi="ru-RU"/>
        </w:rPr>
        <w:t>–</w:t>
      </w:r>
      <w:r>
        <w:rPr>
          <w:sz w:val="28"/>
          <w:szCs w:val="28"/>
          <w:lang w:eastAsia="ru-RU" w:bidi="ru-RU"/>
        </w:rPr>
        <w:t xml:space="preserve"> </w:t>
      </w:r>
      <w:r>
        <w:rPr>
          <w:sz w:val="28"/>
          <w:szCs w:val="28"/>
        </w:rPr>
        <w:t xml:space="preserve">конкурсне випробування «Дорожня карта творчого проєкту» </w:t>
      </w:r>
      <w:r w:rsidRPr="00B16872">
        <w:rPr>
          <w:sz w:val="28"/>
          <w:szCs w:val="28"/>
          <w:lang w:eastAsia="ru-RU" w:bidi="ru-RU"/>
        </w:rPr>
        <w:t>–</w:t>
      </w:r>
      <w:r>
        <w:rPr>
          <w:sz w:val="28"/>
          <w:szCs w:val="28"/>
        </w:rPr>
        <w:t xml:space="preserve">демонстрація учасниками вміння організовувати </w:t>
      </w:r>
      <w:proofErr w:type="spellStart"/>
      <w:r>
        <w:rPr>
          <w:sz w:val="28"/>
          <w:szCs w:val="28"/>
        </w:rPr>
        <w:t>проєктно</w:t>
      </w:r>
      <w:proofErr w:type="spellEnd"/>
      <w:r>
        <w:rPr>
          <w:sz w:val="28"/>
          <w:szCs w:val="28"/>
        </w:rPr>
        <w:t>-технологічну діяльність учнів;</w:t>
      </w:r>
    </w:p>
    <w:p w:rsidR="00902EAC" w:rsidRDefault="00902EAC" w:rsidP="000F288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eastAsia="ru-RU" w:bidi="ru-RU"/>
        </w:rPr>
      </w:pPr>
      <w:r w:rsidRPr="00B16872">
        <w:rPr>
          <w:sz w:val="28"/>
          <w:szCs w:val="28"/>
          <w:lang w:eastAsia="ru-RU" w:bidi="ru-RU"/>
        </w:rPr>
        <w:t>–</w:t>
      </w:r>
      <w:r>
        <w:rPr>
          <w:sz w:val="28"/>
          <w:szCs w:val="28"/>
          <w:lang w:eastAsia="ru-RU" w:bidi="ru-RU"/>
        </w:rPr>
        <w:t xml:space="preserve"> конкурсне випробування «Методичний практикум» </w:t>
      </w:r>
      <w:r w:rsidRPr="00B16872">
        <w:rPr>
          <w:sz w:val="28"/>
          <w:szCs w:val="28"/>
          <w:lang w:eastAsia="ru-RU" w:bidi="ru-RU"/>
        </w:rPr>
        <w:t>–</w:t>
      </w:r>
      <w:r>
        <w:rPr>
          <w:sz w:val="28"/>
          <w:szCs w:val="28"/>
          <w:lang w:eastAsia="ru-RU" w:bidi="ru-RU"/>
        </w:rPr>
        <w:t xml:space="preserve"> демонстрація учасниками методичної компетентності;</w:t>
      </w:r>
    </w:p>
    <w:p w:rsidR="00902EAC" w:rsidRPr="00D06416" w:rsidRDefault="00902EAC" w:rsidP="000F288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6872">
        <w:rPr>
          <w:sz w:val="28"/>
          <w:szCs w:val="28"/>
          <w:lang w:eastAsia="ru-RU" w:bidi="ru-RU"/>
        </w:rPr>
        <w:t>–</w:t>
      </w:r>
      <w:r>
        <w:rPr>
          <w:sz w:val="28"/>
          <w:szCs w:val="28"/>
          <w:lang w:eastAsia="ru-RU" w:bidi="ru-RU"/>
        </w:rPr>
        <w:t xml:space="preserve"> конкурсне випробування «Урок» </w:t>
      </w:r>
      <w:r w:rsidRPr="00B16872">
        <w:rPr>
          <w:sz w:val="28"/>
          <w:szCs w:val="28"/>
          <w:lang w:eastAsia="ru-RU" w:bidi="ru-RU"/>
        </w:rPr>
        <w:t>–</w:t>
      </w:r>
      <w:r>
        <w:rPr>
          <w:sz w:val="28"/>
          <w:szCs w:val="28"/>
          <w:lang w:eastAsia="ru-RU" w:bidi="ru-RU"/>
        </w:rPr>
        <w:t xml:space="preserve"> демонстрація учасн</w:t>
      </w:r>
      <w:r w:rsidR="00CF3DF1">
        <w:rPr>
          <w:sz w:val="28"/>
          <w:szCs w:val="28"/>
          <w:lang w:eastAsia="ru-RU" w:bidi="ru-RU"/>
        </w:rPr>
        <w:t>иками педагогічної майстерності, проведення уроку в 5-9 класах.</w:t>
      </w:r>
    </w:p>
    <w:p w:rsidR="00F471C9" w:rsidRDefault="007F2A0F" w:rsidP="000F2880">
      <w:pPr>
        <w:pStyle w:val="a6"/>
        <w:spacing w:after="0" w:line="240" w:lineRule="auto"/>
        <w:ind w:right="108" w:firstLine="709"/>
        <w:jc w:val="both"/>
        <w:rPr>
          <w:rFonts w:ascii="Times New Roman" w:eastAsia="Arial" w:hAnsi="Times New Roman" w:cs="Times New Roman"/>
          <w:i/>
          <w:spacing w:val="-4"/>
          <w:sz w:val="28"/>
          <w:szCs w:val="28"/>
          <w:lang w:eastAsia="ru-RU" w:bidi="ru-RU"/>
        </w:rPr>
      </w:pPr>
      <w:r>
        <w:rPr>
          <w:rFonts w:ascii="Times New Roman" w:eastAsia="Arial" w:hAnsi="Times New Roman" w:cs="Times New Roman"/>
          <w:i/>
          <w:spacing w:val="-4"/>
          <w:sz w:val="28"/>
          <w:szCs w:val="28"/>
          <w:lang w:eastAsia="ru-RU" w:bidi="ru-RU"/>
        </w:rPr>
        <w:t>Рекомендації в</w:t>
      </w:r>
      <w:r w:rsidR="002951DD" w:rsidRPr="00C47ED3">
        <w:rPr>
          <w:rFonts w:ascii="Times New Roman" w:eastAsia="Arial" w:hAnsi="Times New Roman" w:cs="Times New Roman"/>
          <w:i/>
          <w:spacing w:val="-4"/>
          <w:sz w:val="28"/>
          <w:szCs w:val="28"/>
          <w:lang w:eastAsia="ru-RU" w:bidi="ru-RU"/>
        </w:rPr>
        <w:t>чителям щодо підвищення рівня</w:t>
      </w:r>
      <w:r w:rsidR="00C47ED3" w:rsidRPr="00C47ED3">
        <w:rPr>
          <w:rFonts w:ascii="Times New Roman" w:eastAsia="Arial" w:hAnsi="Times New Roman" w:cs="Times New Roman"/>
          <w:i/>
          <w:spacing w:val="-4"/>
          <w:sz w:val="28"/>
          <w:szCs w:val="28"/>
          <w:lang w:eastAsia="ru-RU" w:bidi="ru-RU"/>
        </w:rPr>
        <w:t xml:space="preserve"> професійної компетентності:</w:t>
      </w:r>
    </w:p>
    <w:p w:rsidR="00B957B0" w:rsidRPr="00C47ED3" w:rsidRDefault="00B957B0" w:rsidP="000F2880">
      <w:pPr>
        <w:pStyle w:val="a6"/>
        <w:spacing w:after="0" w:line="240" w:lineRule="auto"/>
        <w:ind w:right="10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r w:rsidRPr="00C47E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C47E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вивчати передовий педагогічний досвід колег;</w:t>
      </w:r>
    </w:p>
    <w:p w:rsidR="00B957B0" w:rsidRPr="00B957B0" w:rsidRDefault="00B957B0" w:rsidP="000F2880">
      <w:pPr>
        <w:pStyle w:val="a6"/>
        <w:spacing w:after="0" w:line="240" w:lineRule="auto"/>
        <w:ind w:right="10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r w:rsidRPr="00C47E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C47E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виробити індивідуально-творчий стиль роботи;</w:t>
      </w:r>
    </w:p>
    <w:p w:rsidR="00C47ED3" w:rsidRPr="00C47ED3" w:rsidRDefault="009565B7" w:rsidP="000F2880">
      <w:pPr>
        <w:pStyle w:val="a6"/>
        <w:spacing w:after="0" w:line="240" w:lineRule="auto"/>
        <w:ind w:right="10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r w:rsidR="00B957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брати </w:t>
      </w:r>
      <w:r w:rsidR="00A946F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участь у всеукраїнських та обласних семінарах</w:t>
      </w:r>
      <w:r w:rsidR="00C47ED3" w:rsidRPr="00C47E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розробка та публікація авторських програм, робота у складі творчої групи);</w:t>
      </w:r>
    </w:p>
    <w:p w:rsidR="00C47ED3" w:rsidRDefault="009565B7" w:rsidP="000F2880">
      <w:pPr>
        <w:pStyle w:val="a6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r w:rsidR="00C47ED3" w:rsidRPr="00C47E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957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поповнити медіа- та відеотеку власного педагогічного досвіду</w:t>
      </w:r>
      <w:r w:rsidR="007F2A0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B957B0" w:rsidRPr="00C47ED3" w:rsidRDefault="00B957B0" w:rsidP="000F2880">
      <w:pPr>
        <w:pStyle w:val="a6"/>
        <w:spacing w:after="0" w:line="240" w:lineRule="auto"/>
        <w:ind w:right="-1" w:firstLine="709"/>
        <w:jc w:val="both"/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</w:pPr>
      <w:r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82C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882CF8" w:rsidRPr="00882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творити інтернет-ресурси і наповнити їх контентом портфоліо</w:t>
      </w:r>
      <w:r w:rsidR="00882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A946FC" w:rsidRDefault="009565B7" w:rsidP="000F2880">
      <w:pPr>
        <w:pStyle w:val="a6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r w:rsidR="007F2A0F" w:rsidRPr="00C47E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957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F2A0F" w:rsidRPr="00C47E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проводити рефл</w:t>
      </w:r>
      <w:r w:rsidR="009519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ексію власної діяльності;</w:t>
      </w:r>
    </w:p>
    <w:p w:rsidR="00951998" w:rsidRPr="009565B7" w:rsidRDefault="00951998" w:rsidP="000F2880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ознайомитися з умовами та поряд</w:t>
      </w:r>
      <w:r w:rsidRPr="009519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ом</w:t>
      </w:r>
      <w:r w:rsidRPr="009519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проведення всеукраїнсько</w:t>
      </w:r>
      <w:r w:rsidR="00D064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го конкурсу «Учитель року – 2021</w:t>
      </w:r>
      <w:r w:rsidRPr="009519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.</w:t>
      </w:r>
    </w:p>
    <w:p w:rsidR="00951998" w:rsidRPr="00951998" w:rsidRDefault="00951998" w:rsidP="000F288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51998">
        <w:rPr>
          <w:rFonts w:ascii="Times New Roman" w:hAnsi="Times New Roman" w:cs="Times New Roman"/>
          <w:sz w:val="28"/>
          <w:szCs w:val="28"/>
          <w:shd w:val="clear" w:color="auto" w:fill="FFFFFF"/>
        </w:rPr>
        <w:t>В умовах швидкої зміни інформаці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ї та модернізації освіти учитель</w:t>
      </w:r>
      <w:r w:rsidRPr="009519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опановує ті знання й уміння</w:t>
      </w:r>
      <w:r w:rsidRPr="009519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які здобувають у процесі безперервної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само</w:t>
      </w:r>
      <w:r w:rsidRPr="00951998">
        <w:rPr>
          <w:rFonts w:ascii="Times New Roman" w:hAnsi="Times New Roman" w:cs="Times New Roman"/>
          <w:sz w:val="28"/>
          <w:szCs w:val="28"/>
          <w:shd w:val="clear" w:color="auto" w:fill="FFFFFF"/>
        </w:rPr>
        <w:t>освіти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участі у конкурсах тощо</w:t>
      </w:r>
      <w:r w:rsidRPr="00951998">
        <w:rPr>
          <w:rFonts w:ascii="Times New Roman" w:hAnsi="Times New Roman" w:cs="Times New Roman"/>
          <w:sz w:val="28"/>
          <w:szCs w:val="28"/>
          <w:shd w:val="clear" w:color="auto" w:fill="FFFFFF"/>
        </w:rPr>
        <w:t>. Вони створюють передумови для поєднання теорії з практикою, що є надзвичайно важлив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 для підвищення якості освіт</w:t>
      </w:r>
      <w:r w:rsidRPr="00951998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951998">
        <w:rPr>
          <w:rFonts w:ascii="Times New Roman" w:hAnsi="Times New Roman" w:cs="Times New Roman"/>
          <w:sz w:val="28"/>
          <w:szCs w:val="28"/>
          <w:shd w:val="clear" w:color="auto" w:fill="FFFFFF"/>
        </w:rPr>
        <w:t>ого процесу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професійного зростання.</w:t>
      </w:r>
      <w:r w:rsidR="005F6493" w:rsidRPr="0095199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5F6493" w:rsidRPr="00A946FC" w:rsidRDefault="005F6493" w:rsidP="00F471C9">
      <w:pPr>
        <w:pStyle w:val="a6"/>
        <w:spacing w:after="0" w:line="240" w:lineRule="auto"/>
        <w:ind w:right="107" w:firstLine="567"/>
        <w:jc w:val="both"/>
        <w:rPr>
          <w:rFonts w:ascii="Times New Roman" w:eastAsia="Arial" w:hAnsi="Times New Roman" w:cs="Times New Roman"/>
          <w:spacing w:val="-4"/>
          <w:sz w:val="12"/>
          <w:szCs w:val="28"/>
          <w:lang w:eastAsia="ru-RU" w:bidi="ru-RU"/>
        </w:rPr>
      </w:pPr>
    </w:p>
    <w:p w:rsidR="008504A5" w:rsidRDefault="00F471C9" w:rsidP="00F471C9">
      <w:pPr>
        <w:pStyle w:val="a6"/>
        <w:spacing w:after="0" w:line="240" w:lineRule="auto"/>
        <w:ind w:right="107" w:firstLine="567"/>
        <w:jc w:val="both"/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</w:pPr>
      <w:r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>Використана література:</w:t>
      </w:r>
    </w:p>
    <w:p w:rsidR="00B16872" w:rsidRPr="00B16872" w:rsidRDefault="005F6493" w:rsidP="00B16872">
      <w:pPr>
        <w:widowControl w:val="0"/>
        <w:numPr>
          <w:ilvl w:val="0"/>
          <w:numId w:val="3"/>
        </w:numPr>
        <w:tabs>
          <w:tab w:val="left" w:pos="541"/>
        </w:tabs>
        <w:autoSpaceDE w:val="0"/>
        <w:autoSpaceDN w:val="0"/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Барановська В.</w:t>
      </w:r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М. Особливості системи професійних компетентностей вчителя /</w:t>
      </w:r>
      <w:r w:rsid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В.М. </w:t>
      </w:r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арановська,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Бучківська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Г.</w:t>
      </w:r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В. // Інноваційні технології у </w:t>
      </w:r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виробництві та підготовці</w:t>
      </w:r>
      <w:r w:rsid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фахівців технологічної, професійної освіти та сфери обслуговування : </w:t>
      </w:r>
      <w:proofErr w:type="spellStart"/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зб</w:t>
      </w:r>
      <w:proofErr w:type="spellEnd"/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наук. праць за</w:t>
      </w:r>
      <w:r w:rsid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матеріалами ІV </w:t>
      </w:r>
      <w:proofErr w:type="spellStart"/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Всеукр</w:t>
      </w:r>
      <w:proofErr w:type="spellEnd"/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наук.-</w:t>
      </w:r>
      <w:proofErr w:type="spellStart"/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практ</w:t>
      </w:r>
      <w:proofErr w:type="spellEnd"/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конференції (22–23 жовтня 2015 р.) / ред. </w:t>
      </w:r>
      <w:proofErr w:type="spellStart"/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кол</w:t>
      </w:r>
      <w:proofErr w:type="spellEnd"/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:</w:t>
      </w:r>
      <w:r w:rsid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Чепок</w:t>
      </w:r>
      <w:proofErr w:type="spellEnd"/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В. І., </w:t>
      </w:r>
      <w:proofErr w:type="spellStart"/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Храпко</w:t>
      </w:r>
      <w:proofErr w:type="spellEnd"/>
      <w:r w:rsidR="00B16872" w:rsidRPr="00B168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Т. А., Носова І. О. та ін. – Херсон : ТОВ «Айлант». – С. 17–21.</w:t>
      </w:r>
    </w:p>
    <w:p w:rsidR="00F471C9" w:rsidRPr="00F471C9" w:rsidRDefault="00F471C9" w:rsidP="00F471C9">
      <w:pPr>
        <w:widowControl w:val="0"/>
        <w:numPr>
          <w:ilvl w:val="0"/>
          <w:numId w:val="3"/>
        </w:numPr>
        <w:tabs>
          <w:tab w:val="left" w:pos="541"/>
        </w:tabs>
        <w:autoSpaceDE w:val="0"/>
        <w:autoSpaceDN w:val="0"/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Білявська </w:t>
      </w:r>
      <w:r w:rsidRPr="00F471C9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О.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О.</w:t>
      </w:r>
      <w:r w:rsidRPr="00F471C9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Професійна компетентність учителя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як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складова ефективної </w:t>
      </w:r>
      <w:r w:rsidRPr="00F471C9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педагогічної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діяльності</w:t>
      </w:r>
      <w:r w:rsidRPr="00F471C9">
        <w:rPr>
          <w:rFonts w:ascii="Times New Roman" w:eastAsia="Times New Roman" w:hAnsi="Times New Roman" w:cs="Times New Roman"/>
          <w:spacing w:val="-7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[Електронний</w:t>
      </w:r>
      <w:r w:rsidRPr="00F471C9">
        <w:rPr>
          <w:rFonts w:ascii="Times New Roman" w:eastAsia="Times New Roman" w:hAnsi="Times New Roman" w:cs="Times New Roman"/>
          <w:spacing w:val="-8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ресурс]</w:t>
      </w:r>
      <w:r w:rsidRPr="00F471C9">
        <w:rPr>
          <w:rFonts w:ascii="Times New Roman" w:eastAsia="Times New Roman" w:hAnsi="Times New Roman" w:cs="Times New Roman"/>
          <w:spacing w:val="-10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/</w:t>
      </w:r>
      <w:r w:rsidRPr="00F471C9">
        <w:rPr>
          <w:rFonts w:ascii="Times New Roman" w:eastAsia="Times New Roman" w:hAnsi="Times New Roman" w:cs="Times New Roman"/>
          <w:spacing w:val="-6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О.</w:t>
      </w:r>
      <w:r w:rsidRPr="00F471C9">
        <w:rPr>
          <w:rFonts w:ascii="Times New Roman" w:eastAsia="Times New Roman" w:hAnsi="Times New Roman" w:cs="Times New Roman"/>
          <w:spacing w:val="-8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О.</w:t>
      </w:r>
      <w:r w:rsidRPr="00F471C9">
        <w:rPr>
          <w:rFonts w:ascii="Times New Roman" w:eastAsia="Times New Roman" w:hAnsi="Times New Roman" w:cs="Times New Roman"/>
          <w:spacing w:val="-7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Білявська.</w:t>
      </w:r>
      <w:r w:rsidRPr="00F471C9">
        <w:rPr>
          <w:rFonts w:ascii="Times New Roman" w:eastAsia="Times New Roman" w:hAnsi="Times New Roman" w:cs="Times New Roman"/>
          <w:spacing w:val="-8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r w:rsidRPr="00F471C9">
        <w:rPr>
          <w:rFonts w:ascii="Times New Roman" w:eastAsia="Times New Roman" w:hAnsi="Times New Roman" w:cs="Times New Roman"/>
          <w:spacing w:val="-9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Режим</w:t>
      </w:r>
      <w:r w:rsidRPr="00F471C9">
        <w:rPr>
          <w:rFonts w:ascii="Times New Roman" w:eastAsia="Times New Roman" w:hAnsi="Times New Roman" w:cs="Times New Roman"/>
          <w:spacing w:val="-6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доступу</w:t>
      </w:r>
      <w:r w:rsidRPr="00F471C9">
        <w:rPr>
          <w:rFonts w:ascii="Times New Roman" w:eastAsia="Times New Roman" w:hAnsi="Times New Roman" w:cs="Times New Roman"/>
          <w:spacing w:val="-6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  <w:r w:rsidRPr="00F471C9">
        <w:rPr>
          <w:rFonts w:ascii="Times New Roman" w:eastAsia="Times New Roman" w:hAnsi="Times New Roman" w:cs="Times New Roman"/>
          <w:spacing w:val="-7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[</w:t>
      </w:r>
      <w:hyperlink r:id="rId6">
        <w:r w:rsidRPr="00F471C9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 w:bidi="ru-RU"/>
          </w:rPr>
          <w:t>http://lib.mdpu.org.ua/nvs/]</w:t>
        </w:r>
      </w:hyperlink>
    </w:p>
    <w:p w:rsidR="00F471C9" w:rsidRPr="002951DD" w:rsidRDefault="00F471C9" w:rsidP="00F471C9">
      <w:pPr>
        <w:widowControl w:val="0"/>
        <w:numPr>
          <w:ilvl w:val="0"/>
          <w:numId w:val="3"/>
        </w:numPr>
        <w:tabs>
          <w:tab w:val="left" w:pos="541"/>
        </w:tabs>
        <w:autoSpaceDE w:val="0"/>
        <w:autoSpaceDN w:val="0"/>
        <w:spacing w:after="0" w:line="240" w:lineRule="auto"/>
        <w:ind w:right="1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Демура </w:t>
      </w:r>
      <w:r w:rsidRPr="00F471C9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І.</w:t>
      </w:r>
      <w:r w:rsidRPr="00F471C9">
        <w:rPr>
          <w:rFonts w:ascii="Times New Roman" w:eastAsia="Times New Roman" w:hAnsi="Times New Roman" w:cs="Times New Roman"/>
          <w:i/>
          <w:spacing w:val="-3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Сутність професійних компетентностей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/ І.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Демура </w:t>
      </w:r>
      <w:r w:rsidRPr="00F471C9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// </w:t>
      </w:r>
      <w:r w:rsidRPr="00F471C9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Гуманізація навчально-виховного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процесу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: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збірник наукових праць.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– </w:t>
      </w:r>
      <w:r w:rsidRPr="00F471C9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180 </w:t>
      </w:r>
      <w:proofErr w:type="spellStart"/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Вип</w:t>
      </w:r>
      <w:proofErr w:type="spellEnd"/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. XXXVIII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/ </w:t>
      </w:r>
      <w:proofErr w:type="spellStart"/>
      <w:r w:rsidRPr="00F471C9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заг</w:t>
      </w:r>
      <w:proofErr w:type="spellEnd"/>
      <w:r w:rsidRPr="00F471C9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. ред.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проф. </w:t>
      </w:r>
      <w:r w:rsidRPr="00F471C9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В. І. </w:t>
      </w:r>
      <w:proofErr w:type="spellStart"/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Сипченка</w:t>
      </w:r>
      <w:proofErr w:type="spellEnd"/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 xml:space="preserve">.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–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Слов’янськ</w:t>
      </w:r>
      <w:r w:rsidRPr="00F471C9">
        <w:rPr>
          <w:rFonts w:ascii="Times New Roman" w:eastAsia="Times New Roman" w:hAnsi="Times New Roman" w:cs="Times New Roman"/>
          <w:spacing w:val="-9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  <w:r w:rsidRPr="00F471C9">
        <w:rPr>
          <w:rFonts w:ascii="Times New Roman" w:eastAsia="Times New Roman" w:hAnsi="Times New Roman" w:cs="Times New Roman"/>
          <w:spacing w:val="-9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Видавництво</w:t>
      </w:r>
      <w:r w:rsidRPr="00F471C9">
        <w:rPr>
          <w:rFonts w:ascii="Times New Roman" w:eastAsia="Times New Roman" w:hAnsi="Times New Roman" w:cs="Times New Roman"/>
          <w:spacing w:val="-8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центр</w:t>
      </w:r>
      <w:r w:rsidRPr="00F471C9">
        <w:rPr>
          <w:rFonts w:ascii="Times New Roman" w:eastAsia="Times New Roman" w:hAnsi="Times New Roman" w:cs="Times New Roman"/>
          <w:spacing w:val="-7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СДПУ,</w:t>
      </w:r>
      <w:r w:rsidRPr="00F471C9">
        <w:rPr>
          <w:rFonts w:ascii="Times New Roman" w:eastAsia="Times New Roman" w:hAnsi="Times New Roman" w:cs="Times New Roman"/>
          <w:spacing w:val="-9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pacing w:val="-4"/>
          <w:sz w:val="28"/>
          <w:szCs w:val="28"/>
          <w:lang w:eastAsia="ru-RU" w:bidi="ru-RU"/>
        </w:rPr>
        <w:t>2007.</w:t>
      </w:r>
      <w:r w:rsidRPr="00F471C9">
        <w:rPr>
          <w:rFonts w:ascii="Times New Roman" w:eastAsia="Times New Roman" w:hAnsi="Times New Roman" w:cs="Times New Roman"/>
          <w:spacing w:val="-8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</w:t>
      </w:r>
      <w:r w:rsidRPr="00F471C9">
        <w:rPr>
          <w:rFonts w:ascii="Times New Roman" w:eastAsia="Times New Roman" w:hAnsi="Times New Roman" w:cs="Times New Roman"/>
          <w:spacing w:val="-8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С.</w:t>
      </w:r>
      <w:r w:rsidRPr="00F471C9">
        <w:rPr>
          <w:rFonts w:ascii="Times New Roman" w:eastAsia="Times New Roman" w:hAnsi="Times New Roman" w:cs="Times New Roman"/>
          <w:spacing w:val="-9"/>
          <w:sz w:val="28"/>
          <w:szCs w:val="28"/>
          <w:lang w:eastAsia="ru-RU" w:bidi="ru-RU"/>
        </w:rPr>
        <w:t xml:space="preserve"> </w:t>
      </w:r>
      <w:r w:rsidRPr="00F471C9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>64-71.</w:t>
      </w:r>
    </w:p>
    <w:p w:rsidR="008504A5" w:rsidRDefault="008504A5" w:rsidP="008504A5">
      <w:pPr>
        <w:pStyle w:val="a6"/>
        <w:spacing w:line="252" w:lineRule="auto"/>
        <w:ind w:right="107" w:firstLine="567"/>
        <w:jc w:val="both"/>
        <w:rPr>
          <w:rFonts w:ascii="Times New Roman" w:eastAsia="Arial" w:hAnsi="Times New Roman" w:cs="Times New Roman"/>
          <w:sz w:val="14"/>
          <w:szCs w:val="28"/>
          <w:lang w:val="ru-RU" w:eastAsia="ru-RU" w:bidi="ru-RU"/>
        </w:rPr>
      </w:pPr>
    </w:p>
    <w:p w:rsidR="00A946FC" w:rsidRPr="00A946FC" w:rsidRDefault="00A946FC" w:rsidP="008504A5">
      <w:pPr>
        <w:pStyle w:val="a6"/>
        <w:spacing w:line="252" w:lineRule="auto"/>
        <w:ind w:right="107" w:firstLine="567"/>
        <w:jc w:val="both"/>
        <w:rPr>
          <w:rFonts w:ascii="Times New Roman" w:eastAsia="Arial" w:hAnsi="Times New Roman" w:cs="Times New Roman"/>
          <w:sz w:val="14"/>
          <w:szCs w:val="28"/>
          <w:lang w:val="ru-RU" w:eastAsia="ru-RU" w:bidi="ru-RU"/>
        </w:rPr>
      </w:pPr>
    </w:p>
    <w:p w:rsidR="00EA3FE3" w:rsidRPr="00E905D9" w:rsidRDefault="00EA3FE3" w:rsidP="00EA3F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05D9">
        <w:rPr>
          <w:rFonts w:ascii="Times New Roman" w:hAnsi="Times New Roman" w:cs="Times New Roman"/>
          <w:sz w:val="28"/>
          <w:szCs w:val="28"/>
        </w:rPr>
        <w:t xml:space="preserve">Методист з трудового навчання </w:t>
      </w:r>
    </w:p>
    <w:p w:rsidR="00EA3FE3" w:rsidRPr="00E905D9" w:rsidRDefault="00EA3FE3" w:rsidP="00EA3F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05D9">
        <w:rPr>
          <w:rFonts w:ascii="Times New Roman" w:hAnsi="Times New Roman" w:cs="Times New Roman"/>
          <w:sz w:val="28"/>
          <w:szCs w:val="28"/>
        </w:rPr>
        <w:t xml:space="preserve">навчально-методичного відділу </w:t>
      </w:r>
    </w:p>
    <w:p w:rsidR="00EA3FE3" w:rsidRPr="00E905D9" w:rsidRDefault="00EA3FE3" w:rsidP="00EA3F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05D9">
        <w:rPr>
          <w:rFonts w:ascii="Times New Roman" w:hAnsi="Times New Roman" w:cs="Times New Roman"/>
          <w:sz w:val="28"/>
          <w:szCs w:val="28"/>
        </w:rPr>
        <w:t xml:space="preserve">координації освітньої діяльності та </w:t>
      </w:r>
    </w:p>
    <w:p w:rsidR="00967CD2" w:rsidRDefault="00EA3FE3" w:rsidP="00F413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05D9">
        <w:rPr>
          <w:rFonts w:ascii="Times New Roman" w:hAnsi="Times New Roman" w:cs="Times New Roman"/>
          <w:sz w:val="28"/>
          <w:szCs w:val="28"/>
        </w:rPr>
        <w:t>професійного розвитку</w:t>
      </w:r>
      <w:r w:rsidRPr="00E905D9">
        <w:rPr>
          <w:rFonts w:ascii="Times New Roman" w:hAnsi="Times New Roman" w:cs="Times New Roman"/>
          <w:sz w:val="28"/>
          <w:szCs w:val="28"/>
        </w:rPr>
        <w:tab/>
        <w:t xml:space="preserve"> Сумського ОІППО</w:t>
      </w:r>
      <w:r w:rsidRPr="00E905D9">
        <w:rPr>
          <w:rFonts w:ascii="Times New Roman" w:hAnsi="Times New Roman" w:cs="Times New Roman"/>
          <w:sz w:val="28"/>
          <w:szCs w:val="28"/>
        </w:rPr>
        <w:tab/>
      </w:r>
      <w:r w:rsidRPr="00E905D9">
        <w:rPr>
          <w:rFonts w:ascii="Times New Roman" w:hAnsi="Times New Roman" w:cs="Times New Roman"/>
          <w:sz w:val="28"/>
          <w:szCs w:val="28"/>
        </w:rPr>
        <w:tab/>
      </w:r>
      <w:r w:rsidRPr="00E905D9">
        <w:rPr>
          <w:rFonts w:ascii="Times New Roman" w:hAnsi="Times New Roman" w:cs="Times New Roman"/>
          <w:sz w:val="28"/>
          <w:szCs w:val="28"/>
        </w:rPr>
        <w:tab/>
      </w:r>
      <w:r w:rsidRPr="00E905D9">
        <w:rPr>
          <w:rFonts w:ascii="Times New Roman" w:hAnsi="Times New Roman" w:cs="Times New Roman"/>
          <w:sz w:val="28"/>
          <w:szCs w:val="28"/>
        </w:rPr>
        <w:tab/>
        <w:t>І.В. Коренева</w:t>
      </w:r>
    </w:p>
    <w:p w:rsidR="00346C4E" w:rsidRDefault="00346C4E" w:rsidP="00F413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6C4E" w:rsidRPr="00346C4E" w:rsidRDefault="00346C4E" w:rsidP="00F4133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346C4E">
        <w:rPr>
          <w:rFonts w:ascii="Times New Roman" w:hAnsi="Times New Roman" w:cs="Times New Roman"/>
          <w:sz w:val="18"/>
          <w:szCs w:val="18"/>
        </w:rPr>
        <w:t>підпис наявний в оригіналі</w:t>
      </w:r>
    </w:p>
    <w:sectPr w:rsidR="00346C4E" w:rsidRPr="00346C4E" w:rsidSect="009565B7">
      <w:type w:val="nextColumn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A08A8"/>
    <w:multiLevelType w:val="hybridMultilevel"/>
    <w:tmpl w:val="713ECD22"/>
    <w:lvl w:ilvl="0" w:tplc="0D2491E0">
      <w:numFmt w:val="bullet"/>
      <w:lvlText w:val="-"/>
      <w:lvlJc w:val="left"/>
      <w:pPr>
        <w:ind w:left="34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B56EC6CE">
      <w:numFmt w:val="bullet"/>
      <w:lvlText w:val="•"/>
      <w:lvlJc w:val="left"/>
      <w:pPr>
        <w:ind w:left="1306" w:hanging="164"/>
      </w:pPr>
      <w:rPr>
        <w:rFonts w:hint="default"/>
        <w:lang w:val="uk-UA" w:eastAsia="en-US" w:bidi="ar-SA"/>
      </w:rPr>
    </w:lvl>
    <w:lvl w:ilvl="2" w:tplc="53CADA1E">
      <w:numFmt w:val="bullet"/>
      <w:lvlText w:val="•"/>
      <w:lvlJc w:val="left"/>
      <w:pPr>
        <w:ind w:left="2273" w:hanging="164"/>
      </w:pPr>
      <w:rPr>
        <w:rFonts w:hint="default"/>
        <w:lang w:val="uk-UA" w:eastAsia="en-US" w:bidi="ar-SA"/>
      </w:rPr>
    </w:lvl>
    <w:lvl w:ilvl="3" w:tplc="3676B3E2">
      <w:numFmt w:val="bullet"/>
      <w:lvlText w:val="•"/>
      <w:lvlJc w:val="left"/>
      <w:pPr>
        <w:ind w:left="3239" w:hanging="164"/>
      </w:pPr>
      <w:rPr>
        <w:rFonts w:hint="default"/>
        <w:lang w:val="uk-UA" w:eastAsia="en-US" w:bidi="ar-SA"/>
      </w:rPr>
    </w:lvl>
    <w:lvl w:ilvl="4" w:tplc="7486D9EE">
      <w:numFmt w:val="bullet"/>
      <w:lvlText w:val="•"/>
      <w:lvlJc w:val="left"/>
      <w:pPr>
        <w:ind w:left="4206" w:hanging="164"/>
      </w:pPr>
      <w:rPr>
        <w:rFonts w:hint="default"/>
        <w:lang w:val="uk-UA" w:eastAsia="en-US" w:bidi="ar-SA"/>
      </w:rPr>
    </w:lvl>
    <w:lvl w:ilvl="5" w:tplc="3D94B552">
      <w:numFmt w:val="bullet"/>
      <w:lvlText w:val="•"/>
      <w:lvlJc w:val="left"/>
      <w:pPr>
        <w:ind w:left="5173" w:hanging="164"/>
      </w:pPr>
      <w:rPr>
        <w:rFonts w:hint="default"/>
        <w:lang w:val="uk-UA" w:eastAsia="en-US" w:bidi="ar-SA"/>
      </w:rPr>
    </w:lvl>
    <w:lvl w:ilvl="6" w:tplc="7A602D68">
      <w:numFmt w:val="bullet"/>
      <w:lvlText w:val="•"/>
      <w:lvlJc w:val="left"/>
      <w:pPr>
        <w:ind w:left="6139" w:hanging="164"/>
      </w:pPr>
      <w:rPr>
        <w:rFonts w:hint="default"/>
        <w:lang w:val="uk-UA" w:eastAsia="en-US" w:bidi="ar-SA"/>
      </w:rPr>
    </w:lvl>
    <w:lvl w:ilvl="7" w:tplc="5470C834">
      <w:numFmt w:val="bullet"/>
      <w:lvlText w:val="•"/>
      <w:lvlJc w:val="left"/>
      <w:pPr>
        <w:ind w:left="7106" w:hanging="164"/>
      </w:pPr>
      <w:rPr>
        <w:rFonts w:hint="default"/>
        <w:lang w:val="uk-UA" w:eastAsia="en-US" w:bidi="ar-SA"/>
      </w:rPr>
    </w:lvl>
    <w:lvl w:ilvl="8" w:tplc="F8FC8C00">
      <w:numFmt w:val="bullet"/>
      <w:lvlText w:val="•"/>
      <w:lvlJc w:val="left"/>
      <w:pPr>
        <w:ind w:left="8073" w:hanging="164"/>
      </w:pPr>
      <w:rPr>
        <w:rFonts w:hint="default"/>
        <w:lang w:val="uk-UA" w:eastAsia="en-US" w:bidi="ar-SA"/>
      </w:rPr>
    </w:lvl>
  </w:abstractNum>
  <w:abstractNum w:abstractNumId="1">
    <w:nsid w:val="42880B30"/>
    <w:multiLevelType w:val="hybridMultilevel"/>
    <w:tmpl w:val="EA56A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CB43CE"/>
    <w:multiLevelType w:val="hybridMultilevel"/>
    <w:tmpl w:val="FFC6E0E6"/>
    <w:lvl w:ilvl="0" w:tplc="76CCEAC4">
      <w:start w:val="1"/>
      <w:numFmt w:val="decimal"/>
      <w:lvlText w:val="%1."/>
      <w:lvlJc w:val="left"/>
      <w:pPr>
        <w:ind w:left="540" w:hanging="425"/>
      </w:pPr>
      <w:rPr>
        <w:rFonts w:ascii="Times New Roman" w:eastAsia="Times New Roman" w:hAnsi="Times New Roman" w:cs="Times New Roman" w:hint="default"/>
        <w:spacing w:val="-3"/>
        <w:w w:val="99"/>
        <w:sz w:val="22"/>
        <w:szCs w:val="22"/>
        <w:lang w:val="ru-RU" w:eastAsia="ru-RU" w:bidi="ru-RU"/>
      </w:rPr>
    </w:lvl>
    <w:lvl w:ilvl="1" w:tplc="00DC717C">
      <w:numFmt w:val="bullet"/>
      <w:lvlText w:val="•"/>
      <w:lvlJc w:val="left"/>
      <w:pPr>
        <w:ind w:left="1444" w:hanging="425"/>
      </w:pPr>
      <w:rPr>
        <w:rFonts w:hint="default"/>
        <w:lang w:val="ru-RU" w:eastAsia="ru-RU" w:bidi="ru-RU"/>
      </w:rPr>
    </w:lvl>
    <w:lvl w:ilvl="2" w:tplc="2882796C">
      <w:numFmt w:val="bullet"/>
      <w:lvlText w:val="•"/>
      <w:lvlJc w:val="left"/>
      <w:pPr>
        <w:ind w:left="2348" w:hanging="425"/>
      </w:pPr>
      <w:rPr>
        <w:rFonts w:hint="default"/>
        <w:lang w:val="ru-RU" w:eastAsia="ru-RU" w:bidi="ru-RU"/>
      </w:rPr>
    </w:lvl>
    <w:lvl w:ilvl="3" w:tplc="BA7477BA">
      <w:numFmt w:val="bullet"/>
      <w:lvlText w:val="•"/>
      <w:lvlJc w:val="left"/>
      <w:pPr>
        <w:ind w:left="3253" w:hanging="425"/>
      </w:pPr>
      <w:rPr>
        <w:rFonts w:hint="default"/>
        <w:lang w:val="ru-RU" w:eastAsia="ru-RU" w:bidi="ru-RU"/>
      </w:rPr>
    </w:lvl>
    <w:lvl w:ilvl="4" w:tplc="8652962C">
      <w:numFmt w:val="bullet"/>
      <w:lvlText w:val="•"/>
      <w:lvlJc w:val="left"/>
      <w:pPr>
        <w:ind w:left="4157" w:hanging="425"/>
      </w:pPr>
      <w:rPr>
        <w:rFonts w:hint="default"/>
        <w:lang w:val="ru-RU" w:eastAsia="ru-RU" w:bidi="ru-RU"/>
      </w:rPr>
    </w:lvl>
    <w:lvl w:ilvl="5" w:tplc="B432566E">
      <w:numFmt w:val="bullet"/>
      <w:lvlText w:val="•"/>
      <w:lvlJc w:val="left"/>
      <w:pPr>
        <w:ind w:left="5062" w:hanging="425"/>
      </w:pPr>
      <w:rPr>
        <w:rFonts w:hint="default"/>
        <w:lang w:val="ru-RU" w:eastAsia="ru-RU" w:bidi="ru-RU"/>
      </w:rPr>
    </w:lvl>
    <w:lvl w:ilvl="6" w:tplc="3156FB6A">
      <w:numFmt w:val="bullet"/>
      <w:lvlText w:val="•"/>
      <w:lvlJc w:val="left"/>
      <w:pPr>
        <w:ind w:left="5966" w:hanging="425"/>
      </w:pPr>
      <w:rPr>
        <w:rFonts w:hint="default"/>
        <w:lang w:val="ru-RU" w:eastAsia="ru-RU" w:bidi="ru-RU"/>
      </w:rPr>
    </w:lvl>
    <w:lvl w:ilvl="7" w:tplc="B6B0EC02">
      <w:numFmt w:val="bullet"/>
      <w:lvlText w:val="•"/>
      <w:lvlJc w:val="left"/>
      <w:pPr>
        <w:ind w:left="6871" w:hanging="425"/>
      </w:pPr>
      <w:rPr>
        <w:rFonts w:hint="default"/>
        <w:lang w:val="ru-RU" w:eastAsia="ru-RU" w:bidi="ru-RU"/>
      </w:rPr>
    </w:lvl>
    <w:lvl w:ilvl="8" w:tplc="D0C83598">
      <w:numFmt w:val="bullet"/>
      <w:lvlText w:val="•"/>
      <w:lvlJc w:val="left"/>
      <w:pPr>
        <w:ind w:left="7775" w:hanging="425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AD"/>
    <w:rsid w:val="0001037C"/>
    <w:rsid w:val="00062226"/>
    <w:rsid w:val="000D107C"/>
    <w:rsid w:val="000F2880"/>
    <w:rsid w:val="0011009B"/>
    <w:rsid w:val="001A1840"/>
    <w:rsid w:val="001B55FD"/>
    <w:rsid w:val="002951DD"/>
    <w:rsid w:val="002A4CAC"/>
    <w:rsid w:val="002C0234"/>
    <w:rsid w:val="002F1E17"/>
    <w:rsid w:val="00346C4E"/>
    <w:rsid w:val="00411D78"/>
    <w:rsid w:val="00463B45"/>
    <w:rsid w:val="005D14A0"/>
    <w:rsid w:val="005F6493"/>
    <w:rsid w:val="00602033"/>
    <w:rsid w:val="0071192A"/>
    <w:rsid w:val="007F2A0F"/>
    <w:rsid w:val="008504A5"/>
    <w:rsid w:val="0086495A"/>
    <w:rsid w:val="008774FC"/>
    <w:rsid w:val="00882CF8"/>
    <w:rsid w:val="008F6806"/>
    <w:rsid w:val="00902EAC"/>
    <w:rsid w:val="00951998"/>
    <w:rsid w:val="009565B7"/>
    <w:rsid w:val="00967CD2"/>
    <w:rsid w:val="0098113D"/>
    <w:rsid w:val="00982A38"/>
    <w:rsid w:val="009E5AC2"/>
    <w:rsid w:val="009F278E"/>
    <w:rsid w:val="00A537F3"/>
    <w:rsid w:val="00A946FC"/>
    <w:rsid w:val="00A972AD"/>
    <w:rsid w:val="00B16872"/>
    <w:rsid w:val="00B957B0"/>
    <w:rsid w:val="00BB352A"/>
    <w:rsid w:val="00C118C1"/>
    <w:rsid w:val="00C47ED3"/>
    <w:rsid w:val="00C80211"/>
    <w:rsid w:val="00C84A3E"/>
    <w:rsid w:val="00C8681F"/>
    <w:rsid w:val="00C91549"/>
    <w:rsid w:val="00CC0C38"/>
    <w:rsid w:val="00CF3DF1"/>
    <w:rsid w:val="00D06416"/>
    <w:rsid w:val="00DD76DB"/>
    <w:rsid w:val="00E04CBC"/>
    <w:rsid w:val="00E11D81"/>
    <w:rsid w:val="00EA3EF6"/>
    <w:rsid w:val="00EA3FE3"/>
    <w:rsid w:val="00ED2302"/>
    <w:rsid w:val="00F41331"/>
    <w:rsid w:val="00F471C9"/>
    <w:rsid w:val="00F73DD3"/>
    <w:rsid w:val="00F9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4CA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1192A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F73DD3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F73DD3"/>
  </w:style>
  <w:style w:type="paragraph" w:customStyle="1" w:styleId="rvps2">
    <w:name w:val="rvps2"/>
    <w:basedOn w:val="a"/>
    <w:rsid w:val="00D06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4CA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1192A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F73DD3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F73DD3"/>
  </w:style>
  <w:style w:type="paragraph" w:customStyle="1" w:styleId="rvps2">
    <w:name w:val="rvps2"/>
    <w:basedOn w:val="a"/>
    <w:rsid w:val="00D06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b.mdpu.org.ua/nv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3</Pages>
  <Words>3829</Words>
  <Characters>2183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Ira</cp:lastModifiedBy>
  <cp:revision>20</cp:revision>
  <cp:lastPrinted>2020-10-12T12:50:00Z</cp:lastPrinted>
  <dcterms:created xsi:type="dcterms:W3CDTF">2020-09-28T19:20:00Z</dcterms:created>
  <dcterms:modified xsi:type="dcterms:W3CDTF">2020-10-21T11:40:00Z</dcterms:modified>
</cp:coreProperties>
</file>