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uk-UA"/>
        </w:rPr>
        <w:drawing>
          <wp:anchor distT="0" distB="0" distL="114300" distR="114300" simplePos="0" relativeHeight="251658240" behindDoc="0" locked="0" layoutInCell="1" allowOverlap="1" wp14:anchorId="15751BB8" wp14:editId="48B52B46">
            <wp:simplePos x="0" y="0"/>
            <wp:positionH relativeFrom="column">
              <wp:posOffset>68580</wp:posOffset>
            </wp:positionH>
            <wp:positionV relativeFrom="paragraph">
              <wp:posOffset>0</wp:posOffset>
            </wp:positionV>
            <wp:extent cx="1736090" cy="1861820"/>
            <wp:effectExtent l="0" t="0" r="0" b="5080"/>
            <wp:wrapSquare wrapText="bothSides"/>
            <wp:docPr id="1" name="Рисунок 1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79BF">
        <w:rPr>
          <w:rFonts w:ascii="Times New Roman" w:hAnsi="Times New Roman" w:cs="Times New Roman"/>
          <w:b/>
          <w:sz w:val="32"/>
          <w:szCs w:val="32"/>
        </w:rPr>
        <w:t>РЕКОМЕНДАЦІЇ</w:t>
      </w: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91E22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sz w:val="32"/>
          <w:szCs w:val="32"/>
        </w:rPr>
        <w:t xml:space="preserve">обласного </w:t>
      </w:r>
      <w:r w:rsidR="00891E22" w:rsidRPr="00891E22">
        <w:rPr>
          <w:rFonts w:ascii="Times New Roman" w:hAnsi="Times New Roman" w:cs="Times New Roman"/>
          <w:b/>
          <w:sz w:val="32"/>
          <w:szCs w:val="32"/>
        </w:rPr>
        <w:t xml:space="preserve">вебінару </w:t>
      </w:r>
    </w:p>
    <w:p w:rsidR="00F379BF" w:rsidRPr="00891E22" w:rsidRDefault="00891E22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1E22">
        <w:rPr>
          <w:rFonts w:ascii="Times New Roman" w:hAnsi="Times New Roman" w:cs="Times New Roman"/>
          <w:b/>
          <w:sz w:val="32"/>
          <w:szCs w:val="32"/>
        </w:rPr>
        <w:t xml:space="preserve"> «Ключові уміння 21-го століття»</w:t>
      </w: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0D43" w:rsidRPr="007F5E02" w:rsidRDefault="00C30B10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02">
        <w:rPr>
          <w:rFonts w:ascii="Times New Roman" w:hAnsi="Times New Roman" w:cs="Times New Roman"/>
          <w:sz w:val="28"/>
          <w:szCs w:val="28"/>
        </w:rPr>
        <w:t xml:space="preserve">Світoві тенденції розвитку освіти характеризуються переходом від традиційної репродуктивної моделі школи до розвиваючої конструктивної моделі, орієнтованої на результат. </w:t>
      </w:r>
      <w:r w:rsidR="008A653B" w:rsidRPr="007F5E02">
        <w:rPr>
          <w:rFonts w:ascii="Times New Roman" w:hAnsi="Times New Roman" w:cs="Times New Roman"/>
          <w:sz w:val="28"/>
          <w:szCs w:val="28"/>
        </w:rPr>
        <w:t xml:space="preserve">Завдання школи – навчити </w:t>
      </w:r>
      <w:r w:rsidR="0083448B">
        <w:rPr>
          <w:rFonts w:ascii="Times New Roman" w:hAnsi="Times New Roman" w:cs="Times New Roman"/>
          <w:sz w:val="28"/>
          <w:szCs w:val="28"/>
        </w:rPr>
        <w:t xml:space="preserve">учнів </w:t>
      </w:r>
      <w:r w:rsidR="008A653B" w:rsidRPr="007F5E02">
        <w:rPr>
          <w:rFonts w:ascii="Times New Roman" w:hAnsi="Times New Roman" w:cs="Times New Roman"/>
          <w:sz w:val="28"/>
          <w:szCs w:val="28"/>
        </w:rPr>
        <w:t>жити. Учень повинен розуміти необхідність постійної роботи над собою, розвитку життєвих компетентностей, посилення відповідальності за своє майбутнє, можливість досягнення життєвого успіху.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1C0A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3448B">
        <w:rPr>
          <w:rFonts w:ascii="Times New Roman" w:hAnsi="Times New Roman" w:cs="Times New Roman"/>
          <w:sz w:val="28"/>
          <w:szCs w:val="28"/>
        </w:rPr>
        <w:t xml:space="preserve">У </w:t>
      </w:r>
      <w:r w:rsidR="00540D43" w:rsidRPr="007F5E02">
        <w:rPr>
          <w:rFonts w:ascii="Times New Roman" w:hAnsi="Times New Roman" w:cs="Times New Roman"/>
          <w:sz w:val="28"/>
          <w:szCs w:val="28"/>
        </w:rPr>
        <w:t>Закон</w:t>
      </w:r>
      <w:r w:rsidR="0083448B">
        <w:rPr>
          <w:rFonts w:ascii="Times New Roman" w:hAnsi="Times New Roman" w:cs="Times New Roman"/>
          <w:sz w:val="28"/>
          <w:szCs w:val="28"/>
        </w:rPr>
        <w:t>і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України «Про освіту» та Концепці</w:t>
      </w:r>
      <w:r w:rsidR="0083448B">
        <w:rPr>
          <w:rFonts w:ascii="Times New Roman" w:hAnsi="Times New Roman" w:cs="Times New Roman"/>
          <w:sz w:val="28"/>
          <w:szCs w:val="28"/>
        </w:rPr>
        <w:t>ї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нової української школи визнач</w:t>
      </w:r>
      <w:r w:rsidR="0083448B">
        <w:rPr>
          <w:rFonts w:ascii="Times New Roman" w:hAnsi="Times New Roman" w:cs="Times New Roman"/>
          <w:sz w:val="28"/>
          <w:szCs w:val="28"/>
        </w:rPr>
        <w:t>ено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низку вмінь, які є основою для формування життєвих, ключових  компетентностей. Серед них – спілкування державною та рідною мовами, іноземними мовами, уміння вчитися впродовж життя, ініціативність і підприємливість, обізнаність і самовираження у сфері культури, екологічна грамотність і здорове життя, соціальна </w:t>
      </w:r>
      <w:r w:rsidR="006561FE" w:rsidRPr="007F5E02">
        <w:rPr>
          <w:rFonts w:ascii="Times New Roman" w:hAnsi="Times New Roman" w:cs="Times New Roman"/>
          <w:sz w:val="28"/>
          <w:szCs w:val="28"/>
        </w:rPr>
        <w:t>та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громадянська, математична, інформаційно-цифрова компетентності, а також розуміння природничих наук і технологій. Умовно їх можна об’єднати в чотири основні «К»: креативність, критичне мислення, комунікація та командна робота. </w:t>
      </w:r>
    </w:p>
    <w:p w:rsidR="00540D43" w:rsidRPr="007F5E02" w:rsidRDefault="00540D43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02">
        <w:rPr>
          <w:rFonts w:ascii="Times New Roman" w:hAnsi="Times New Roman" w:cs="Times New Roman"/>
          <w:sz w:val="28"/>
          <w:szCs w:val="28"/>
        </w:rPr>
        <w:t>Кожна із цих компетентностей формуєт</w:t>
      </w:r>
      <w:r w:rsidR="001C0AAE">
        <w:rPr>
          <w:rFonts w:ascii="Times New Roman" w:hAnsi="Times New Roman" w:cs="Times New Roman"/>
          <w:sz w:val="28"/>
          <w:szCs w:val="28"/>
        </w:rPr>
        <w:t xml:space="preserve">ься протягом навчання у школі, тому </w:t>
      </w:r>
      <w:r w:rsidRPr="007F5E02">
        <w:rPr>
          <w:rFonts w:ascii="Times New Roman" w:hAnsi="Times New Roman" w:cs="Times New Roman"/>
          <w:sz w:val="28"/>
          <w:szCs w:val="28"/>
        </w:rPr>
        <w:t xml:space="preserve">вплив oсобистості вчителя на формування ключових, життєвих компетентностей учнів особливий.  </w:t>
      </w:r>
      <w:r w:rsidR="001C0AAE">
        <w:rPr>
          <w:rFonts w:ascii="Times New Roman" w:hAnsi="Times New Roman" w:cs="Times New Roman"/>
          <w:sz w:val="28"/>
          <w:szCs w:val="28"/>
        </w:rPr>
        <w:t xml:space="preserve">У такий спосіб </w:t>
      </w:r>
      <w:r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6D3C4E">
        <w:rPr>
          <w:rFonts w:ascii="Times New Roman" w:hAnsi="Times New Roman" w:cs="Times New Roman"/>
          <w:sz w:val="28"/>
          <w:szCs w:val="28"/>
        </w:rPr>
        <w:t>у</w:t>
      </w:r>
      <w:r w:rsidRPr="007F5E02">
        <w:rPr>
          <w:rFonts w:ascii="Times New Roman" w:hAnsi="Times New Roman" w:cs="Times New Roman"/>
          <w:sz w:val="28"/>
          <w:szCs w:val="28"/>
        </w:rPr>
        <w:t>читель повинен ефективно працювати, професійно вдосконалюватися та творчо зростати.</w:t>
      </w:r>
    </w:p>
    <w:p w:rsidR="00980698" w:rsidRPr="007F5E02" w:rsidRDefault="006D3C4E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урс «Ключові уміння </w:t>
      </w:r>
      <w:r w:rsidR="0083448B">
        <w:rPr>
          <w:rFonts w:ascii="Times New Roman" w:hAnsi="Times New Roman" w:cs="Times New Roman"/>
          <w:sz w:val="28"/>
          <w:szCs w:val="28"/>
        </w:rPr>
        <w:t>21-го</w:t>
      </w:r>
      <w:r w:rsidR="008D5623" w:rsidRPr="007F5E02">
        <w:rPr>
          <w:rFonts w:ascii="Times New Roman" w:hAnsi="Times New Roman" w:cs="Times New Roman"/>
          <w:sz w:val="28"/>
          <w:szCs w:val="28"/>
        </w:rPr>
        <w:t> століття»</w:t>
      </w:r>
      <w:r w:rsidR="00CF6062" w:rsidRPr="007F5E02">
        <w:rPr>
          <w:rFonts w:ascii="Times New Roman" w:hAnsi="Times New Roman" w:cs="Times New Roman"/>
          <w:sz w:val="28"/>
          <w:szCs w:val="28"/>
        </w:rPr>
        <w:t>,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 розроблений </w:t>
      </w:r>
      <w:r w:rsidR="00CF6062" w:rsidRPr="007F5E02">
        <w:rPr>
          <w:rFonts w:ascii="Times New Roman" w:hAnsi="Times New Roman" w:cs="Times New Roman"/>
          <w:sz w:val="28"/>
          <w:szCs w:val="28"/>
        </w:rPr>
        <w:t>Британською Радою за підтримки Міністерства освіти і науки України,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4100C3" w:rsidRPr="007F5E02">
        <w:rPr>
          <w:rFonts w:ascii="Times New Roman" w:hAnsi="Times New Roman" w:cs="Times New Roman"/>
          <w:sz w:val="28"/>
          <w:szCs w:val="28"/>
        </w:rPr>
        <w:t>сприя</w:t>
      </w:r>
      <w:r>
        <w:rPr>
          <w:rFonts w:ascii="Times New Roman" w:hAnsi="Times New Roman" w:cs="Times New Roman"/>
          <w:sz w:val="28"/>
          <w:szCs w:val="28"/>
        </w:rPr>
        <w:t>є</w:t>
      </w:r>
      <w:r w:rsidR="004100C3" w:rsidRPr="007F5E02">
        <w:rPr>
          <w:rFonts w:ascii="Times New Roman" w:hAnsi="Times New Roman" w:cs="Times New Roman"/>
          <w:sz w:val="28"/>
          <w:szCs w:val="28"/>
        </w:rPr>
        <w:t xml:space="preserve"> ефективному навчанню, </w:t>
      </w:r>
      <w:r w:rsidR="00BF6970" w:rsidRPr="007F5E02">
        <w:rPr>
          <w:rFonts w:ascii="Times New Roman" w:hAnsi="Times New Roman" w:cs="Times New Roman"/>
          <w:sz w:val="28"/>
          <w:szCs w:val="28"/>
        </w:rPr>
        <w:t xml:space="preserve">спілкуванню та співпраці, </w:t>
      </w:r>
      <w:r w:rsidR="00B12326" w:rsidRPr="007F5E02">
        <w:rPr>
          <w:rFonts w:ascii="Times New Roman" w:hAnsi="Times New Roman" w:cs="Times New Roman"/>
          <w:sz w:val="28"/>
          <w:szCs w:val="28"/>
        </w:rPr>
        <w:t>формуванню</w:t>
      </w:r>
      <w:r w:rsidR="00045DB1" w:rsidRPr="007F5E02">
        <w:rPr>
          <w:rFonts w:ascii="Times New Roman" w:hAnsi="Times New Roman" w:cs="Times New Roman"/>
          <w:sz w:val="28"/>
          <w:szCs w:val="28"/>
        </w:rPr>
        <w:t xml:space="preserve"> критичного мислення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 та здатності </w:t>
      </w:r>
      <w:r w:rsidR="00B12326" w:rsidRPr="007F5E02">
        <w:rPr>
          <w:rFonts w:ascii="Times New Roman" w:hAnsi="Times New Roman" w:cs="Times New Roman"/>
          <w:sz w:val="28"/>
          <w:szCs w:val="28"/>
        </w:rPr>
        <w:t>розв’язувати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 проблеми</w:t>
      </w:r>
      <w:r w:rsidR="00045DB1" w:rsidRPr="007F5E02">
        <w:rPr>
          <w:rFonts w:ascii="Times New Roman" w:hAnsi="Times New Roman" w:cs="Times New Roman"/>
          <w:sz w:val="28"/>
          <w:szCs w:val="28"/>
        </w:rPr>
        <w:t>,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48324E" w:rsidRPr="007F5E02">
        <w:rPr>
          <w:rFonts w:ascii="Times New Roman" w:hAnsi="Times New Roman" w:cs="Times New Roman"/>
          <w:sz w:val="28"/>
          <w:szCs w:val="28"/>
        </w:rPr>
        <w:t xml:space="preserve">розвитку 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креативності та уяви, </w:t>
      </w:r>
      <w:r w:rsidR="00045DB1" w:rsidRPr="007F5E02">
        <w:rPr>
          <w:rFonts w:ascii="Times New Roman" w:hAnsi="Times New Roman" w:cs="Times New Roman"/>
          <w:sz w:val="28"/>
          <w:szCs w:val="28"/>
        </w:rPr>
        <w:t>цифрової грамотності на уроках</w:t>
      </w:r>
      <w:r w:rsidR="00CA5A6B" w:rsidRPr="007F5E02">
        <w:rPr>
          <w:rFonts w:ascii="Times New Roman" w:hAnsi="Times New Roman" w:cs="Times New Roman"/>
          <w:sz w:val="28"/>
          <w:szCs w:val="28"/>
        </w:rPr>
        <w:t xml:space="preserve"> природничих та суспільн</w:t>
      </w:r>
      <w:r w:rsidR="00E34D92" w:rsidRPr="007F5E02">
        <w:rPr>
          <w:rFonts w:ascii="Times New Roman" w:hAnsi="Times New Roman" w:cs="Times New Roman"/>
          <w:sz w:val="28"/>
          <w:szCs w:val="28"/>
        </w:rPr>
        <w:t>о-гуманітарних</w:t>
      </w:r>
      <w:r w:rsidR="00CA5A6B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E34D92" w:rsidRPr="007F5E02">
        <w:rPr>
          <w:rFonts w:ascii="Times New Roman" w:hAnsi="Times New Roman" w:cs="Times New Roman"/>
          <w:sz w:val="28"/>
          <w:szCs w:val="28"/>
        </w:rPr>
        <w:t>дисциплін</w:t>
      </w:r>
      <w:r w:rsidR="00045DB1" w:rsidRPr="007F5E0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3A82" w:rsidRPr="00211D71" w:rsidRDefault="00785EE9" w:rsidP="00211D71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1D71">
        <w:rPr>
          <w:rFonts w:ascii="Times New Roman" w:hAnsi="Times New Roman" w:cs="Times New Roman"/>
          <w:bCs/>
          <w:sz w:val="28"/>
          <w:szCs w:val="28"/>
        </w:rPr>
        <w:t>Рекомендуємо</w:t>
      </w:r>
      <w:r w:rsidR="00E14D98" w:rsidRPr="00211D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5B8C">
        <w:rPr>
          <w:rFonts w:ascii="Times New Roman" w:hAnsi="Times New Roman" w:cs="Times New Roman"/>
          <w:bCs/>
          <w:sz w:val="28"/>
          <w:szCs w:val="28"/>
        </w:rPr>
        <w:t>вчителям-</w:t>
      </w:r>
      <w:r w:rsidR="006561FE" w:rsidRPr="00211D71">
        <w:rPr>
          <w:rFonts w:ascii="Times New Roman" w:hAnsi="Times New Roman" w:cs="Times New Roman"/>
          <w:bCs/>
          <w:sz w:val="28"/>
          <w:szCs w:val="28"/>
        </w:rPr>
        <w:t>предметникам</w:t>
      </w:r>
      <w:r w:rsidR="00B53A82" w:rsidRPr="00211D71">
        <w:rPr>
          <w:rFonts w:ascii="Times New Roman" w:hAnsi="Times New Roman" w:cs="Times New Roman"/>
          <w:bCs/>
          <w:sz w:val="28"/>
          <w:szCs w:val="28"/>
        </w:rPr>
        <w:t>:</w:t>
      </w:r>
    </w:p>
    <w:p w:rsidR="002F7131" w:rsidRPr="00211D71" w:rsidRDefault="000050A8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</w:rPr>
        <w:t>Ознайомитися зі</w:t>
      </w:r>
      <w:r w:rsidR="004C4E1B" w:rsidRPr="00211D71">
        <w:rPr>
          <w:rFonts w:ascii="Times New Roman" w:hAnsi="Times New Roman" w:cs="Times New Roman"/>
          <w:bCs/>
          <w:sz w:val="28"/>
          <w:szCs w:val="28"/>
        </w:rPr>
        <w:t xml:space="preserve"> зміст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4C4E1B" w:rsidRPr="00211D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7131" w:rsidRPr="00211D71">
        <w:rPr>
          <w:rFonts w:ascii="Times New Roman" w:hAnsi="Times New Roman" w:cs="Times New Roman"/>
          <w:bCs/>
          <w:sz w:val="28"/>
          <w:szCs w:val="28"/>
        </w:rPr>
        <w:t xml:space="preserve">проєкту </w:t>
      </w:r>
      <w:r w:rsidR="002F7131" w:rsidRPr="00211D71">
        <w:rPr>
          <w:rFonts w:ascii="Times New Roman" w:hAnsi="Times New Roman"/>
          <w:bCs/>
          <w:sz w:val="28"/>
          <w:szCs w:val="28"/>
          <w:lang w:eastAsia="uk-UA"/>
        </w:rPr>
        <w:t xml:space="preserve">Державного стандарту базової середньої </w:t>
      </w:r>
      <w:r w:rsidR="00211D71">
        <w:rPr>
          <w:rFonts w:ascii="Times New Roman" w:hAnsi="Times New Roman"/>
          <w:bCs/>
          <w:sz w:val="28"/>
          <w:szCs w:val="28"/>
          <w:lang w:eastAsia="uk-UA"/>
        </w:rPr>
        <w:t>о</w:t>
      </w:r>
      <w:r w:rsidR="002F7131" w:rsidRPr="00211D71">
        <w:rPr>
          <w:rFonts w:ascii="Times New Roman" w:hAnsi="Times New Roman"/>
          <w:bCs/>
          <w:sz w:val="28"/>
          <w:szCs w:val="28"/>
          <w:lang w:eastAsia="uk-UA"/>
        </w:rPr>
        <w:t>світи</w:t>
      </w:r>
      <w:r w:rsidR="00211D71">
        <w:rPr>
          <w:rFonts w:ascii="Times New Roman" w:hAnsi="Times New Roman"/>
          <w:bCs/>
          <w:sz w:val="28"/>
          <w:szCs w:val="28"/>
          <w:lang w:eastAsia="uk-UA"/>
        </w:rPr>
        <w:t xml:space="preserve"> 20</w:t>
      </w:r>
      <w:r>
        <w:rPr>
          <w:rFonts w:ascii="Times New Roman" w:hAnsi="Times New Roman"/>
          <w:bCs/>
          <w:sz w:val="28"/>
          <w:szCs w:val="28"/>
          <w:lang w:eastAsia="uk-UA"/>
        </w:rPr>
        <w:t>20</w:t>
      </w:r>
      <w:r w:rsidR="00211D71">
        <w:rPr>
          <w:rFonts w:ascii="Times New Roman" w:hAnsi="Times New Roman"/>
          <w:bCs/>
          <w:sz w:val="28"/>
          <w:szCs w:val="28"/>
          <w:lang w:eastAsia="uk-UA"/>
        </w:rPr>
        <w:t xml:space="preserve"> року</w:t>
      </w:r>
      <w:r w:rsidR="00AE7733">
        <w:rPr>
          <w:rFonts w:ascii="Times New Roman" w:hAnsi="Times New Roman"/>
          <w:bCs/>
          <w:sz w:val="28"/>
          <w:szCs w:val="28"/>
          <w:lang w:eastAsia="uk-UA"/>
        </w:rPr>
        <w:t>,</w:t>
      </w:r>
      <w:r w:rsidR="00211D71">
        <w:rPr>
          <w:rFonts w:ascii="Times New Roman" w:hAnsi="Times New Roman"/>
          <w:bCs/>
          <w:sz w:val="28"/>
          <w:szCs w:val="28"/>
          <w:lang w:eastAsia="uk-UA"/>
        </w:rPr>
        <w:t xml:space="preserve"> у як</w:t>
      </w:r>
      <w:r w:rsidR="00F379BF">
        <w:rPr>
          <w:rFonts w:ascii="Times New Roman" w:hAnsi="Times New Roman"/>
          <w:bCs/>
          <w:sz w:val="28"/>
          <w:szCs w:val="28"/>
          <w:lang w:eastAsia="uk-UA"/>
        </w:rPr>
        <w:t>о</w:t>
      </w:r>
      <w:r w:rsidR="00211D71">
        <w:rPr>
          <w:rFonts w:ascii="Times New Roman" w:hAnsi="Times New Roman"/>
          <w:bCs/>
          <w:sz w:val="28"/>
          <w:szCs w:val="28"/>
          <w:lang w:eastAsia="uk-UA"/>
        </w:rPr>
        <w:t xml:space="preserve">му зазначено </w:t>
      </w:r>
      <w:r w:rsidR="00211D71" w:rsidRPr="009855AE">
        <w:rPr>
          <w:rFonts w:ascii="Times New Roman" w:hAnsi="Times New Roman"/>
          <w:sz w:val="28"/>
          <w:szCs w:val="28"/>
        </w:rPr>
        <w:t>вимоги до обов’язкових   результатів навчання та компетентностей здобувачів освіти</w:t>
      </w:r>
      <w:r w:rsidR="00211D71">
        <w:rPr>
          <w:rFonts w:ascii="Times New Roman" w:hAnsi="Times New Roman"/>
          <w:bCs/>
          <w:sz w:val="28"/>
          <w:szCs w:val="28"/>
          <w:lang w:eastAsia="uk-UA"/>
        </w:rPr>
        <w:t xml:space="preserve">. Режим доступу:  </w:t>
      </w:r>
      <w:hyperlink r:id="rId6" w:history="1">
        <w:r w:rsidR="00211D71" w:rsidRPr="00211D71">
          <w:rPr>
            <w:rStyle w:val="a5"/>
            <w:rFonts w:ascii="Times New Roman" w:hAnsi="Times New Roman" w:cs="Times New Roman"/>
            <w:sz w:val="28"/>
            <w:szCs w:val="28"/>
          </w:rPr>
          <w:t>https://nus.org.ua/news/mon-rozrobylo-novyj-derzhstandart-bazovoyi-serednoyi-osvity/</w:t>
        </w:r>
      </w:hyperlink>
    </w:p>
    <w:p w:rsidR="00DD4342" w:rsidRDefault="00DD4342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Під час організації власної траєкторії підвищення фахового рівня врахувати рефлексивний, особистісно орієнтований та процесно-орієнтований підходи (за матеріалами Британської Ради).</w:t>
      </w:r>
    </w:p>
    <w:p w:rsidR="00DD4342" w:rsidRDefault="00DD4342" w:rsidP="00DD4342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4342">
        <w:rPr>
          <w:rFonts w:ascii="Times New Roman" w:hAnsi="Times New Roman" w:cs="Times New Roman"/>
          <w:bCs/>
          <w:i/>
          <w:sz w:val="28"/>
          <w:szCs w:val="28"/>
        </w:rPr>
        <w:t>Рефлексивний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допомагає учасникам сформулювати власні цінності та переконання, обміркувати власну професійну поведінку, а також концептуалізувати, спланувати та керувати змінами у професійному середовищі.</w:t>
      </w:r>
    </w:p>
    <w:p w:rsidR="00DD4342" w:rsidRPr="0001455C" w:rsidRDefault="00DD4342" w:rsidP="00DD4342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455C">
        <w:rPr>
          <w:rFonts w:ascii="Times New Roman" w:hAnsi="Times New Roman" w:cs="Times New Roman"/>
          <w:bCs/>
          <w:i/>
          <w:sz w:val="28"/>
          <w:szCs w:val="28"/>
        </w:rPr>
        <w:t>Особистісно орієнтований підхід</w:t>
      </w:r>
      <w:r w:rsidRPr="0001455C">
        <w:rPr>
          <w:rFonts w:ascii="Times New Roman" w:hAnsi="Times New Roman" w:cs="Times New Roman"/>
          <w:bCs/>
          <w:sz w:val="28"/>
          <w:szCs w:val="28"/>
        </w:rPr>
        <w:t xml:space="preserve"> – залучає учасників </w:t>
      </w:r>
      <w:r w:rsidR="008F76E6" w:rsidRPr="0001455C">
        <w:rPr>
          <w:rFonts w:ascii="Times New Roman" w:hAnsi="Times New Roman" w:cs="Times New Roman"/>
          <w:bCs/>
          <w:sz w:val="28"/>
          <w:szCs w:val="28"/>
        </w:rPr>
        <w:t xml:space="preserve">як агентів змін </w:t>
      </w:r>
      <w:r w:rsidRPr="0001455C">
        <w:rPr>
          <w:rFonts w:ascii="Times New Roman" w:hAnsi="Times New Roman" w:cs="Times New Roman"/>
          <w:bCs/>
          <w:sz w:val="28"/>
          <w:szCs w:val="28"/>
        </w:rPr>
        <w:t>до генерування інформації та ідей у власному професійному контексті.</w:t>
      </w:r>
    </w:p>
    <w:p w:rsidR="00DD4342" w:rsidRDefault="00352847" w:rsidP="00352847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847">
        <w:rPr>
          <w:rFonts w:ascii="Times New Roman" w:hAnsi="Times New Roman" w:cs="Times New Roman"/>
          <w:bCs/>
          <w:i/>
          <w:sz w:val="28"/>
          <w:szCs w:val="28"/>
        </w:rPr>
        <w:lastRenderedPageBreak/>
        <w:t>Процесно-орієнтований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створює умови та сприяє опануванню самими учасниками необхідними знаннями й уміннями.</w:t>
      </w:r>
    </w:p>
    <w:p w:rsidR="002B371D" w:rsidRDefault="002B371D" w:rsidP="002B371D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Розглянути можливості проведення інтеграції змісту предметів природничо-математичного та суспільно-гуманітарного спрямування. Наприклад: 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01455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514A24">
        <w:rPr>
          <w:rFonts w:ascii="Times New Roman" w:hAnsi="Times New Roman" w:cs="Times New Roman"/>
          <w:b/>
          <w:bCs/>
          <w:sz w:val="28"/>
          <w:szCs w:val="28"/>
        </w:rPr>
        <w:t>хімія</w:t>
      </w:r>
      <w:r w:rsidR="0001455C">
        <w:rPr>
          <w:rFonts w:ascii="Times New Roman" w:hAnsi="Times New Roman" w:cs="Times New Roman"/>
          <w:b/>
          <w:bCs/>
          <w:sz w:val="28"/>
          <w:szCs w:val="28"/>
        </w:rPr>
        <w:t>, економіка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«Чорнобиль</w:t>
      </w:r>
      <w:r w:rsidR="004E5957">
        <w:rPr>
          <w:rFonts w:ascii="Times New Roman" w:hAnsi="Times New Roman" w:cs="Times New Roman"/>
          <w:bCs/>
          <w:sz w:val="28"/>
          <w:szCs w:val="28"/>
        </w:rPr>
        <w:t>сь</w:t>
      </w:r>
      <w:r>
        <w:rPr>
          <w:rFonts w:ascii="Times New Roman" w:hAnsi="Times New Roman" w:cs="Times New Roman"/>
          <w:bCs/>
          <w:sz w:val="28"/>
          <w:szCs w:val="28"/>
        </w:rPr>
        <w:t>ка катастрофа», «</w:t>
      </w:r>
      <w:r w:rsidR="00F01344">
        <w:rPr>
          <w:rFonts w:ascii="Times New Roman" w:hAnsi="Times New Roman" w:cs="Times New Roman"/>
          <w:bCs/>
          <w:sz w:val="28"/>
          <w:szCs w:val="28"/>
        </w:rPr>
        <w:t>Українські підприємці</w:t>
      </w:r>
      <w:r>
        <w:rPr>
          <w:rFonts w:ascii="Times New Roman" w:hAnsi="Times New Roman" w:cs="Times New Roman"/>
          <w:bCs/>
          <w:sz w:val="28"/>
          <w:szCs w:val="28"/>
        </w:rPr>
        <w:t xml:space="preserve"> ХІХ століття», «Сахароза</w:t>
      </w:r>
      <w:r w:rsidR="00F01344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склад</w:t>
      </w:r>
      <w:r w:rsidR="00F01344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властивості</w:t>
      </w:r>
      <w:r w:rsidR="00F01344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застосування. Історія цукроваріння»;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англійська мова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курс «Громадянська освіта»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«Євроінтеграційний поступ України»</w:t>
      </w:r>
      <w:r w:rsidR="0083448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Cs/>
          <w:sz w:val="28"/>
          <w:szCs w:val="28"/>
        </w:rPr>
        <w:t>«Моє місце в світі»</w:t>
      </w:r>
      <w:r w:rsidR="0083448B">
        <w:rPr>
          <w:rFonts w:ascii="Times New Roman" w:hAnsi="Times New Roman" w:cs="Times New Roman"/>
          <w:bCs/>
          <w:sz w:val="28"/>
          <w:szCs w:val="28"/>
        </w:rPr>
        <w:t xml:space="preserve">,  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«Європейський вибір України»;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англійська мова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«Я, моя родина, мої друзі. Подорож. Рідне мі</w:t>
      </w:r>
      <w:r>
        <w:rPr>
          <w:rFonts w:ascii="Times New Roman" w:hAnsi="Times New Roman" w:cs="Times New Roman"/>
          <w:bCs/>
          <w:sz w:val="28"/>
          <w:szCs w:val="28"/>
        </w:rPr>
        <w:t>сто/село», «Технічний прогрес»;</w:t>
      </w:r>
      <w:r w:rsidRPr="002B37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природознавство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екологія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«Де відбувається історія»</w:t>
      </w:r>
      <w:r w:rsidR="0083448B">
        <w:rPr>
          <w:rFonts w:ascii="Times New Roman" w:hAnsi="Times New Roman" w:cs="Times New Roman"/>
          <w:bCs/>
          <w:sz w:val="28"/>
          <w:szCs w:val="28"/>
        </w:rPr>
        <w:t>, «Людина на планеті Земля»,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«Проблеми забруднення природного середовища та стійкості геосисте</w:t>
      </w:r>
      <w:r>
        <w:rPr>
          <w:rFonts w:ascii="Times New Roman" w:hAnsi="Times New Roman" w:cs="Times New Roman"/>
          <w:bCs/>
          <w:sz w:val="28"/>
          <w:szCs w:val="28"/>
        </w:rPr>
        <w:t>м до антропогенних навантажень».</w:t>
      </w:r>
    </w:p>
    <w:p w:rsidR="00B53A82" w:rsidRDefault="00211D71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 метою підвищення ефективнсті освітнього процесу (залучення учнів до міжнародних освітніх проєктів, програм, заходів тощо) </w:t>
      </w:r>
      <w:r w:rsidR="00F01344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4C4E1B">
        <w:rPr>
          <w:rFonts w:ascii="Times New Roman" w:hAnsi="Times New Roman" w:cs="Times New Roman"/>
          <w:bCs/>
          <w:sz w:val="28"/>
          <w:szCs w:val="28"/>
        </w:rPr>
        <w:t xml:space="preserve">знайомитися із діяльністю Британської Ради на офіційному сайті організації за посиланням </w:t>
      </w:r>
      <w:hyperlink r:id="rId7" w:history="1">
        <w:r w:rsidR="004C4E1B" w:rsidRPr="004C4E1B">
          <w:rPr>
            <w:rStyle w:val="a5"/>
            <w:rFonts w:ascii="Times New Roman" w:hAnsi="Times New Roman" w:cs="Times New Roman"/>
            <w:sz w:val="28"/>
            <w:szCs w:val="28"/>
          </w:rPr>
          <w:t>http://www.britishcouncil.org.ua/</w:t>
        </w:r>
      </w:hyperlink>
      <w:r w:rsidR="004C4E1B">
        <w:t xml:space="preserve"> </w:t>
      </w:r>
    </w:p>
    <w:p w:rsidR="00B53A82" w:rsidRDefault="00B53A82" w:rsidP="006561FE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61FE" w:rsidRPr="00DB06CA" w:rsidRDefault="006561FE" w:rsidP="006561FE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4D68C8">
        <w:rPr>
          <w:color w:val="auto"/>
          <w:sz w:val="28"/>
          <w:szCs w:val="28"/>
        </w:rPr>
        <w:t xml:space="preserve">Методист з хімії </w:t>
      </w:r>
      <w:r w:rsidRPr="00A934C9">
        <w:rPr>
          <w:color w:val="auto"/>
          <w:sz w:val="28"/>
          <w:szCs w:val="28"/>
        </w:rPr>
        <w:t xml:space="preserve">навчально-методичного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відділу координації освітньої діяльності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>та професійного розвитку  Сумського ОІППО</w:t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  <w:t>А.В. Метейко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Pr="00472CC3">
        <w:rPr>
          <w:color w:val="auto"/>
          <w:sz w:val="28"/>
          <w:szCs w:val="28"/>
        </w:rPr>
        <w:t xml:space="preserve">етодист з історії, права та предметів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472CC3">
        <w:rPr>
          <w:color w:val="auto"/>
          <w:sz w:val="28"/>
          <w:szCs w:val="28"/>
        </w:rPr>
        <w:t>морально-духовного спрямування</w:t>
      </w:r>
      <w:r>
        <w:rPr>
          <w:color w:val="auto"/>
          <w:sz w:val="28"/>
          <w:szCs w:val="28"/>
        </w:rPr>
        <w:t xml:space="preserve">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навчально-методичного відділу координації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освітньої діяльності та професійного розвитку  </w:t>
      </w:r>
    </w:p>
    <w:p w:rsidR="0083448B" w:rsidRPr="00472CC3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Сумського ОІППО</w:t>
      </w:r>
      <w:r w:rsidRPr="00472CC3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 xml:space="preserve">       О.В. Третьякова</w:t>
      </w:r>
    </w:p>
    <w:p w:rsidR="000A11E8" w:rsidRDefault="000A11E8" w:rsidP="00E263C6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B8C" w:rsidRPr="00CF5B8C" w:rsidRDefault="00CF5B8C" w:rsidP="00CF5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B8C">
        <w:rPr>
          <w:rFonts w:ascii="Times New Roman" w:hAnsi="Times New Roman" w:cs="Times New Roman"/>
          <w:sz w:val="28"/>
          <w:szCs w:val="28"/>
        </w:rPr>
        <w:t>Методист з іноземних мов навчально-методичного</w:t>
      </w:r>
    </w:p>
    <w:p w:rsidR="00CF5B8C" w:rsidRPr="00CF5B8C" w:rsidRDefault="00CF5B8C" w:rsidP="00CF5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B8C">
        <w:rPr>
          <w:rFonts w:ascii="Times New Roman" w:hAnsi="Times New Roman" w:cs="Times New Roman"/>
          <w:sz w:val="28"/>
          <w:szCs w:val="28"/>
        </w:rPr>
        <w:t>відділу координації освітньої діяльності та</w:t>
      </w:r>
    </w:p>
    <w:p w:rsidR="00CF5B8C" w:rsidRPr="00CF5B8C" w:rsidRDefault="00CF5B8C" w:rsidP="00761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B8C">
        <w:rPr>
          <w:rFonts w:ascii="Times New Roman" w:hAnsi="Times New Roman" w:cs="Times New Roman"/>
          <w:sz w:val="28"/>
          <w:szCs w:val="28"/>
        </w:rPr>
        <w:t xml:space="preserve">професійного розвитку Сумського ОІППО </w:t>
      </w:r>
      <w:r w:rsidRPr="00CF5B8C">
        <w:rPr>
          <w:rFonts w:ascii="Times New Roman" w:hAnsi="Times New Roman" w:cs="Times New Roman"/>
          <w:sz w:val="28"/>
          <w:szCs w:val="28"/>
        </w:rPr>
        <w:tab/>
      </w:r>
      <w:r w:rsidRPr="00CF5B8C">
        <w:rPr>
          <w:rFonts w:ascii="Times New Roman" w:hAnsi="Times New Roman" w:cs="Times New Roman"/>
          <w:sz w:val="28"/>
          <w:szCs w:val="28"/>
        </w:rPr>
        <w:tab/>
      </w:r>
      <w:r w:rsidRPr="00CF5B8C">
        <w:rPr>
          <w:rFonts w:ascii="Times New Roman" w:hAnsi="Times New Roman" w:cs="Times New Roman"/>
          <w:sz w:val="28"/>
          <w:szCs w:val="28"/>
        </w:rPr>
        <w:tab/>
      </w:r>
      <w:r w:rsidRPr="00CF5B8C">
        <w:rPr>
          <w:rFonts w:ascii="Times New Roman" w:hAnsi="Times New Roman" w:cs="Times New Roman"/>
          <w:sz w:val="28"/>
          <w:szCs w:val="28"/>
        </w:rPr>
        <w:tab/>
        <w:t xml:space="preserve">Н.В. Клюніна </w:t>
      </w:r>
    </w:p>
    <w:p w:rsidR="000A11E8" w:rsidRDefault="000A11E8" w:rsidP="007615DE">
      <w:pPr>
        <w:spacing w:after="0" w:line="240" w:lineRule="auto"/>
        <w:jc w:val="center"/>
      </w:pPr>
    </w:p>
    <w:p w:rsidR="007615DE" w:rsidRPr="007615DE" w:rsidRDefault="007615DE" w:rsidP="007615DE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7615DE">
        <w:rPr>
          <w:rFonts w:ascii="Times New Roman" w:hAnsi="Times New Roman" w:cs="Times New Roman"/>
        </w:rPr>
        <w:t>Підписи наявні в оригіналі</w:t>
      </w:r>
      <w:bookmarkStart w:id="0" w:name="_GoBack"/>
      <w:bookmarkEnd w:id="0"/>
    </w:p>
    <w:sectPr w:rsidR="007615DE" w:rsidRPr="007615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61998"/>
    <w:multiLevelType w:val="hybridMultilevel"/>
    <w:tmpl w:val="CCD22DFE"/>
    <w:lvl w:ilvl="0" w:tplc="0ED46040">
      <w:start w:val="1"/>
      <w:numFmt w:val="bullet"/>
      <w:pStyle w:val="a"/>
      <w:lvlText w:val=""/>
      <w:lvlJc w:val="left"/>
      <w:pPr>
        <w:ind w:left="644" w:hanging="360"/>
      </w:pPr>
      <w:rPr>
        <w:rFonts w:ascii="Symbol" w:hAnsi="Symbol" w:hint="default"/>
        <w:color w:val="0082DC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344B2A"/>
    <w:multiLevelType w:val="hybridMultilevel"/>
    <w:tmpl w:val="3F1C8C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D53"/>
    <w:rsid w:val="000050A8"/>
    <w:rsid w:val="0001455C"/>
    <w:rsid w:val="00045DB1"/>
    <w:rsid w:val="000A11E8"/>
    <w:rsid w:val="001A1C09"/>
    <w:rsid w:val="001C0AAE"/>
    <w:rsid w:val="001D547E"/>
    <w:rsid w:val="001F6D53"/>
    <w:rsid w:val="00211D71"/>
    <w:rsid w:val="00277B10"/>
    <w:rsid w:val="002A00EE"/>
    <w:rsid w:val="002B371D"/>
    <w:rsid w:val="002C1B4E"/>
    <w:rsid w:val="002F7131"/>
    <w:rsid w:val="00352847"/>
    <w:rsid w:val="003C377A"/>
    <w:rsid w:val="003D2158"/>
    <w:rsid w:val="003F44DE"/>
    <w:rsid w:val="004100C3"/>
    <w:rsid w:val="0041079D"/>
    <w:rsid w:val="0048324E"/>
    <w:rsid w:val="004C18E9"/>
    <w:rsid w:val="004C4E1B"/>
    <w:rsid w:val="004E5957"/>
    <w:rsid w:val="00503B0E"/>
    <w:rsid w:val="00540D43"/>
    <w:rsid w:val="00557F12"/>
    <w:rsid w:val="005A3865"/>
    <w:rsid w:val="005B101F"/>
    <w:rsid w:val="00643495"/>
    <w:rsid w:val="00654889"/>
    <w:rsid w:val="006561FE"/>
    <w:rsid w:val="0066714B"/>
    <w:rsid w:val="006D3C4E"/>
    <w:rsid w:val="006E2E2C"/>
    <w:rsid w:val="00705822"/>
    <w:rsid w:val="007615DE"/>
    <w:rsid w:val="00785EE9"/>
    <w:rsid w:val="007A0DD9"/>
    <w:rsid w:val="007B05B0"/>
    <w:rsid w:val="007F5E02"/>
    <w:rsid w:val="0083448B"/>
    <w:rsid w:val="00891E22"/>
    <w:rsid w:val="008A653B"/>
    <w:rsid w:val="008D5623"/>
    <w:rsid w:val="008F76E6"/>
    <w:rsid w:val="00950D64"/>
    <w:rsid w:val="00980698"/>
    <w:rsid w:val="009B0320"/>
    <w:rsid w:val="009F0556"/>
    <w:rsid w:val="009F7145"/>
    <w:rsid w:val="00A44CAD"/>
    <w:rsid w:val="00A94106"/>
    <w:rsid w:val="00AE7733"/>
    <w:rsid w:val="00B12326"/>
    <w:rsid w:val="00B53A82"/>
    <w:rsid w:val="00B62C8B"/>
    <w:rsid w:val="00B645D3"/>
    <w:rsid w:val="00B76BE6"/>
    <w:rsid w:val="00BF6970"/>
    <w:rsid w:val="00C24F5B"/>
    <w:rsid w:val="00C26454"/>
    <w:rsid w:val="00C30B10"/>
    <w:rsid w:val="00C8768A"/>
    <w:rsid w:val="00CA5A6B"/>
    <w:rsid w:val="00CF5B8C"/>
    <w:rsid w:val="00CF6062"/>
    <w:rsid w:val="00D94E2C"/>
    <w:rsid w:val="00DD3C6E"/>
    <w:rsid w:val="00DD4342"/>
    <w:rsid w:val="00E14D98"/>
    <w:rsid w:val="00E263C6"/>
    <w:rsid w:val="00E34D92"/>
    <w:rsid w:val="00E37BE6"/>
    <w:rsid w:val="00F01344"/>
    <w:rsid w:val="00F379BF"/>
    <w:rsid w:val="00F91CF4"/>
    <w:rsid w:val="00FB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425F"/>
  <w15:docId w15:val="{32108B5C-D698-40B6-B95F-6FFDE5CB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66714B"/>
    <w:pPr>
      <w:numPr>
        <w:numId w:val="1"/>
      </w:numPr>
      <w:spacing w:after="60" w:line="288" w:lineRule="auto"/>
      <w:contextualSpacing/>
    </w:pPr>
    <w:rPr>
      <w:rFonts w:ascii="Segoe UI" w:hAnsi="Segoe UI"/>
      <w:noProof/>
    </w:rPr>
  </w:style>
  <w:style w:type="paragraph" w:styleId="a4">
    <w:name w:val="Normal (Web)"/>
    <w:basedOn w:val="a0"/>
    <w:uiPriority w:val="99"/>
    <w:unhideWhenUsed/>
    <w:rsid w:val="002A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1"/>
    <w:uiPriority w:val="99"/>
    <w:unhideWhenUsed/>
    <w:rsid w:val="00503B0E"/>
    <w:rPr>
      <w:color w:val="0000FF"/>
      <w:u w:val="single"/>
    </w:rPr>
  </w:style>
  <w:style w:type="character" w:styleId="a6">
    <w:name w:val="FollowedHyperlink"/>
    <w:basedOn w:val="a1"/>
    <w:uiPriority w:val="99"/>
    <w:semiHidden/>
    <w:unhideWhenUsed/>
    <w:rsid w:val="00211D71"/>
    <w:rPr>
      <w:color w:val="800080" w:themeColor="followedHyperlink"/>
      <w:u w:val="single"/>
    </w:rPr>
  </w:style>
  <w:style w:type="paragraph" w:customStyle="1" w:styleId="Normal1">
    <w:name w:val="Normal1"/>
    <w:uiPriority w:val="99"/>
    <w:rsid w:val="007F5E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AE7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AE7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ritishcouncil.org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s.org.ua/news/mon-rozrobylo-novyj-derzhstandart-bazovoyi-serednoyi-osvit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2771</Words>
  <Characters>1581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</cp:lastModifiedBy>
  <cp:revision>21</cp:revision>
  <cp:lastPrinted>2020-09-08T07:59:00Z</cp:lastPrinted>
  <dcterms:created xsi:type="dcterms:W3CDTF">2020-02-11T11:23:00Z</dcterms:created>
  <dcterms:modified xsi:type="dcterms:W3CDTF">2020-09-16T09:54:00Z</dcterms:modified>
</cp:coreProperties>
</file>