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4837" w:rsidRDefault="009E4837" w:rsidP="00E965AB">
      <w:pPr>
        <w:spacing w:after="0" w:line="240" w:lineRule="auto"/>
        <w:jc w:val="center"/>
        <w:rPr>
          <w:rFonts w:ascii="Times New Roman" w:hAnsi="Times New Roman"/>
          <w:b/>
          <w:sz w:val="36"/>
          <w:szCs w:val="36"/>
        </w:rPr>
      </w:pPr>
      <w:r w:rsidRPr="00E965AB">
        <w:rPr>
          <w:rFonts w:ascii="Times New Roman" w:hAnsi="Times New Roman"/>
          <w:b/>
          <w:sz w:val="36"/>
          <w:szCs w:val="36"/>
        </w:rPr>
        <w:t xml:space="preserve">Громадянська освіта як чинник розвитку </w:t>
      </w:r>
    </w:p>
    <w:p w:rsidR="009E4837" w:rsidRPr="00E965AB" w:rsidRDefault="009E4837" w:rsidP="00E965AB">
      <w:pPr>
        <w:spacing w:after="0" w:line="240" w:lineRule="auto"/>
        <w:jc w:val="center"/>
        <w:rPr>
          <w:rFonts w:ascii="Times New Roman" w:hAnsi="Times New Roman"/>
          <w:b/>
          <w:sz w:val="36"/>
          <w:szCs w:val="36"/>
        </w:rPr>
      </w:pPr>
      <w:r w:rsidRPr="00E965AB">
        <w:rPr>
          <w:rFonts w:ascii="Times New Roman" w:hAnsi="Times New Roman"/>
          <w:b/>
          <w:sz w:val="36"/>
          <w:szCs w:val="36"/>
        </w:rPr>
        <w:t>демократичного суспільства</w:t>
      </w:r>
    </w:p>
    <w:p w:rsidR="009E4837" w:rsidRPr="006E418A" w:rsidRDefault="009E4837" w:rsidP="006E418A">
      <w:pPr>
        <w:jc w:val="center"/>
        <w:rPr>
          <w:rFonts w:ascii="Times New Roman" w:hAnsi="Times New Roman"/>
          <w:i/>
          <w:sz w:val="28"/>
          <w:szCs w:val="28"/>
          <w:lang w:val="uk-UA"/>
        </w:rPr>
      </w:pPr>
      <w:r w:rsidRPr="006E418A">
        <w:rPr>
          <w:rFonts w:ascii="Times New Roman" w:hAnsi="Times New Roman"/>
          <w:i/>
          <w:sz w:val="28"/>
          <w:szCs w:val="28"/>
        </w:rPr>
        <w:t>(методичн</w:t>
      </w:r>
      <w:r w:rsidRPr="006E418A">
        <w:rPr>
          <w:rFonts w:ascii="Times New Roman" w:hAnsi="Times New Roman"/>
          <w:i/>
          <w:sz w:val="28"/>
          <w:szCs w:val="28"/>
          <w:lang w:val="uk-UA"/>
        </w:rPr>
        <w:t>і</w:t>
      </w:r>
      <w:r w:rsidRPr="006E418A">
        <w:rPr>
          <w:rFonts w:ascii="Times New Roman" w:hAnsi="Times New Roman"/>
          <w:i/>
          <w:sz w:val="28"/>
          <w:szCs w:val="28"/>
        </w:rPr>
        <w:t xml:space="preserve"> рекомендац</w:t>
      </w:r>
      <w:r w:rsidRPr="006E418A">
        <w:rPr>
          <w:rFonts w:ascii="Times New Roman" w:hAnsi="Times New Roman"/>
          <w:i/>
          <w:sz w:val="28"/>
          <w:szCs w:val="28"/>
          <w:lang w:val="uk-UA"/>
        </w:rPr>
        <w:t>ії)</w:t>
      </w:r>
    </w:p>
    <w:p w:rsidR="009E4837" w:rsidRDefault="009E4837" w:rsidP="00583B62">
      <w:pPr>
        <w:spacing w:after="0" w:line="240" w:lineRule="auto"/>
        <w:ind w:left="5664"/>
        <w:jc w:val="both"/>
        <w:rPr>
          <w:rFonts w:ascii="Times New Roman" w:hAnsi="Times New Roman"/>
          <w:bCs/>
          <w:sz w:val="24"/>
          <w:szCs w:val="24"/>
          <w:lang w:val="uk-UA"/>
        </w:rPr>
      </w:pPr>
    </w:p>
    <w:p w:rsidR="009E4837" w:rsidRPr="002818E2" w:rsidRDefault="009E4837" w:rsidP="002818E2">
      <w:pPr>
        <w:spacing w:after="0" w:line="240" w:lineRule="auto"/>
        <w:ind w:left="5664"/>
        <w:jc w:val="both"/>
        <w:rPr>
          <w:rFonts w:ascii="Times New Roman" w:hAnsi="Times New Roman"/>
          <w:sz w:val="24"/>
          <w:szCs w:val="24"/>
          <w:lang w:val="uk-UA"/>
        </w:rPr>
      </w:pPr>
    </w:p>
    <w:p w:rsidR="009E4837" w:rsidRDefault="009E4837" w:rsidP="008067D3">
      <w:pPr>
        <w:pStyle w:val="NormalWeb"/>
        <w:spacing w:before="0" w:beforeAutospacing="0" w:after="0" w:afterAutospacing="0" w:line="276" w:lineRule="auto"/>
        <w:ind w:firstLine="709"/>
        <w:jc w:val="both"/>
        <w:rPr>
          <w:bCs/>
          <w:sz w:val="28"/>
          <w:szCs w:val="28"/>
          <w:lang w:val="ru-RU"/>
        </w:rPr>
      </w:pPr>
      <w:r w:rsidRPr="00493201">
        <w:rPr>
          <w:bCs/>
          <w:sz w:val="28"/>
          <w:szCs w:val="28"/>
        </w:rPr>
        <w:t xml:space="preserve">Одним із найактуальніших завдань  </w:t>
      </w:r>
      <w:r>
        <w:rPr>
          <w:bCs/>
          <w:sz w:val="28"/>
          <w:szCs w:val="28"/>
        </w:rPr>
        <w:t>громадянської</w:t>
      </w:r>
      <w:r w:rsidRPr="00493201">
        <w:rPr>
          <w:bCs/>
          <w:sz w:val="28"/>
          <w:szCs w:val="28"/>
        </w:rPr>
        <w:t xml:space="preserve"> освіти є створення умов для формування </w:t>
      </w:r>
      <w:r w:rsidRPr="00493201">
        <w:rPr>
          <w:bCs/>
          <w:iCs/>
          <w:sz w:val="28"/>
          <w:szCs w:val="28"/>
        </w:rPr>
        <w:t>людини-громадянина</w:t>
      </w:r>
      <w:r w:rsidRPr="00493201">
        <w:rPr>
          <w:bCs/>
          <w:sz w:val="28"/>
          <w:szCs w:val="28"/>
        </w:rPr>
        <w:t xml:space="preserve">, для якої демократичне громадянське суспільство є осередком для розкриття її творчих можливостей, задоволення особистих </w:t>
      </w:r>
      <w:r>
        <w:rPr>
          <w:bCs/>
          <w:sz w:val="28"/>
          <w:szCs w:val="28"/>
        </w:rPr>
        <w:t>і</w:t>
      </w:r>
      <w:r w:rsidRPr="00493201">
        <w:rPr>
          <w:bCs/>
          <w:sz w:val="28"/>
          <w:szCs w:val="28"/>
        </w:rPr>
        <w:t xml:space="preserve"> суспільних інтересів. Це може забезпечити </w:t>
      </w:r>
      <w:r w:rsidRPr="00493201">
        <w:rPr>
          <w:bCs/>
          <w:iCs/>
          <w:sz w:val="28"/>
          <w:szCs w:val="28"/>
        </w:rPr>
        <w:t>с</w:t>
      </w:r>
      <w:r>
        <w:rPr>
          <w:bCs/>
          <w:iCs/>
          <w:sz w:val="28"/>
          <w:szCs w:val="28"/>
        </w:rPr>
        <w:t>истема громадянської освіти</w:t>
      </w:r>
      <w:r w:rsidRPr="00493201">
        <w:rPr>
          <w:bCs/>
          <w:iCs/>
          <w:sz w:val="28"/>
          <w:szCs w:val="28"/>
        </w:rPr>
        <w:t xml:space="preserve">, що має на меті </w:t>
      </w:r>
      <w:r w:rsidRPr="00493201">
        <w:rPr>
          <w:b/>
          <w:bCs/>
          <w:sz w:val="28"/>
          <w:szCs w:val="28"/>
        </w:rPr>
        <w:t xml:space="preserve"> </w:t>
      </w:r>
      <w:r w:rsidRPr="00493201">
        <w:rPr>
          <w:sz w:val="28"/>
          <w:szCs w:val="28"/>
        </w:rPr>
        <w:t xml:space="preserve">підготовку молоді до активної участі  в житті демократичного суспільства </w:t>
      </w:r>
      <w:r>
        <w:rPr>
          <w:sz w:val="28"/>
          <w:szCs w:val="28"/>
        </w:rPr>
        <w:t>та</w:t>
      </w:r>
      <w:r w:rsidRPr="00493201">
        <w:rPr>
          <w:sz w:val="28"/>
          <w:szCs w:val="28"/>
        </w:rPr>
        <w:t xml:space="preserve"> </w:t>
      </w:r>
      <w:r w:rsidRPr="00493201">
        <w:rPr>
          <w:bCs/>
          <w:sz w:val="28"/>
          <w:szCs w:val="28"/>
        </w:rPr>
        <w:t>формування її громадянської компетентності.</w:t>
      </w:r>
      <w:r>
        <w:rPr>
          <w:bCs/>
          <w:sz w:val="28"/>
          <w:szCs w:val="28"/>
        </w:rPr>
        <w:t xml:space="preserve"> </w:t>
      </w:r>
    </w:p>
    <w:p w:rsidR="009E4837" w:rsidRPr="002818E2" w:rsidRDefault="009E4837" w:rsidP="002818E2">
      <w:pPr>
        <w:spacing w:after="0"/>
        <w:ind w:firstLine="709"/>
        <w:contextualSpacing/>
        <w:jc w:val="both"/>
        <w:rPr>
          <w:rFonts w:ascii="Times New Roman" w:hAnsi="Times New Roman"/>
          <w:b/>
          <w:sz w:val="28"/>
          <w:lang w:val="uk-UA"/>
        </w:rPr>
      </w:pPr>
      <w:r w:rsidRPr="002818E2">
        <w:rPr>
          <w:rFonts w:ascii="Times New Roman" w:hAnsi="Times New Roman"/>
          <w:sz w:val="28"/>
          <w:lang w:val="uk-UA"/>
        </w:rPr>
        <w:t xml:space="preserve">Демократична освіта є пріоритетною стратегією сучасної освітньої політики України. </w:t>
      </w:r>
      <w:r w:rsidRPr="002818E2">
        <w:rPr>
          <w:rFonts w:ascii="Times New Roman" w:hAnsi="Times New Roman"/>
          <w:sz w:val="28"/>
        </w:rPr>
        <w:t>Освіта для розвитку демократії в нашій державі є комплексним напрямом державно-громадянської діяльності, спрямованим на реалізацію впродовж життя людини широкого спектра програм, підходів, основне місце серед яких займають Освіта для демократичного громадянства (ОДГ) та Освіта з прав людини (ОПЛ).</w:t>
      </w:r>
    </w:p>
    <w:p w:rsidR="009E4837" w:rsidRPr="002818E2" w:rsidRDefault="009E4837" w:rsidP="002818E2">
      <w:pPr>
        <w:spacing w:after="0"/>
        <w:ind w:firstLine="709"/>
        <w:jc w:val="both"/>
        <w:rPr>
          <w:rFonts w:ascii="Times New Roman" w:hAnsi="Times New Roman"/>
          <w:b/>
          <w:bCs/>
          <w:sz w:val="28"/>
          <w:lang w:val="uk-UA"/>
        </w:rPr>
      </w:pPr>
      <w:r w:rsidRPr="002818E2">
        <w:rPr>
          <w:rFonts w:ascii="Times New Roman" w:hAnsi="Times New Roman"/>
          <w:bCs/>
          <w:sz w:val="28"/>
          <w:lang w:val="uk-UA"/>
        </w:rPr>
        <w:t>Національна стратегія  у сфері прав людини (Указ Президента України від 25.08.2015  № 501/2015) визначає:</w:t>
      </w:r>
    </w:p>
    <w:p w:rsidR="009E4837" w:rsidRPr="002818E2" w:rsidRDefault="009E4837" w:rsidP="002818E2">
      <w:pPr>
        <w:numPr>
          <w:ilvl w:val="0"/>
          <w:numId w:val="7"/>
        </w:numPr>
        <w:tabs>
          <w:tab w:val="clear" w:pos="720"/>
          <w:tab w:val="num" w:pos="0"/>
          <w:tab w:val="left" w:pos="993"/>
        </w:tabs>
        <w:spacing w:after="0"/>
        <w:ind w:left="0" w:firstLine="709"/>
        <w:jc w:val="both"/>
        <w:rPr>
          <w:rFonts w:ascii="Times New Roman" w:hAnsi="Times New Roman"/>
          <w:b/>
          <w:bCs/>
          <w:sz w:val="28"/>
          <w:lang w:val="uk-UA"/>
        </w:rPr>
      </w:pPr>
      <w:r w:rsidRPr="002818E2">
        <w:rPr>
          <w:rFonts w:ascii="Times New Roman" w:hAnsi="Times New Roman"/>
          <w:bCs/>
          <w:sz w:val="28"/>
          <w:lang w:val="uk-UA"/>
        </w:rPr>
        <w:t>важливий крок як у контексті стабілізації внутрішньої ситуації в Україні, так і в рамках євроінтеграційних процесів та зміцнення подальшого діалогу з ЄС;</w:t>
      </w:r>
    </w:p>
    <w:p w:rsidR="009E4837" w:rsidRPr="002818E2" w:rsidRDefault="009E4837" w:rsidP="002818E2">
      <w:pPr>
        <w:numPr>
          <w:ilvl w:val="0"/>
          <w:numId w:val="7"/>
        </w:numPr>
        <w:tabs>
          <w:tab w:val="clear" w:pos="720"/>
          <w:tab w:val="num" w:pos="0"/>
          <w:tab w:val="left" w:pos="993"/>
        </w:tabs>
        <w:spacing w:after="0"/>
        <w:ind w:left="0" w:firstLine="709"/>
        <w:jc w:val="both"/>
        <w:rPr>
          <w:rFonts w:ascii="Times New Roman" w:hAnsi="Times New Roman"/>
          <w:b/>
          <w:bCs/>
          <w:sz w:val="28"/>
          <w:lang w:val="uk-UA"/>
        </w:rPr>
      </w:pPr>
      <w:r w:rsidRPr="002818E2">
        <w:rPr>
          <w:rFonts w:ascii="Times New Roman" w:hAnsi="Times New Roman"/>
          <w:bCs/>
          <w:sz w:val="28"/>
        </w:rPr>
        <w:t>забезпечення пріоритетності прав і свобод людини як визначального чинника державної політики, прийняття рішень органами державної влади та органами місцевого самоврядування</w:t>
      </w:r>
      <w:r w:rsidRPr="002818E2">
        <w:rPr>
          <w:rFonts w:ascii="Times New Roman" w:hAnsi="Times New Roman"/>
          <w:bCs/>
          <w:sz w:val="28"/>
          <w:lang w:val="uk-UA"/>
        </w:rPr>
        <w:t>;</w:t>
      </w:r>
      <w:r w:rsidRPr="002818E2">
        <w:rPr>
          <w:rFonts w:ascii="Times New Roman" w:hAnsi="Times New Roman"/>
          <w:bCs/>
          <w:sz w:val="28"/>
        </w:rPr>
        <w:t xml:space="preserve"> </w:t>
      </w:r>
    </w:p>
    <w:p w:rsidR="009E4837" w:rsidRPr="002818E2" w:rsidRDefault="009E4837" w:rsidP="002818E2">
      <w:pPr>
        <w:numPr>
          <w:ilvl w:val="0"/>
          <w:numId w:val="7"/>
        </w:numPr>
        <w:tabs>
          <w:tab w:val="clear" w:pos="720"/>
          <w:tab w:val="num" w:pos="0"/>
          <w:tab w:val="left" w:pos="993"/>
        </w:tabs>
        <w:spacing w:after="0"/>
        <w:ind w:left="0" w:firstLine="709"/>
        <w:jc w:val="both"/>
        <w:rPr>
          <w:rFonts w:ascii="Times New Roman" w:hAnsi="Times New Roman"/>
          <w:b/>
          <w:bCs/>
          <w:sz w:val="28"/>
          <w:lang w:val="uk-UA"/>
        </w:rPr>
      </w:pPr>
      <w:r w:rsidRPr="002818E2">
        <w:rPr>
          <w:rFonts w:ascii="Times New Roman" w:hAnsi="Times New Roman"/>
          <w:bCs/>
          <w:sz w:val="28"/>
        </w:rPr>
        <w:t>визначено стратегічні напрями у сфері прав людини</w:t>
      </w:r>
      <w:r w:rsidRPr="002818E2">
        <w:rPr>
          <w:rFonts w:ascii="Times New Roman" w:hAnsi="Times New Roman"/>
          <w:bCs/>
          <w:sz w:val="28"/>
          <w:lang w:val="uk-UA"/>
        </w:rPr>
        <w:t>;</w:t>
      </w:r>
    </w:p>
    <w:p w:rsidR="009E4837" w:rsidRPr="002818E2" w:rsidRDefault="009E4837" w:rsidP="002818E2">
      <w:pPr>
        <w:numPr>
          <w:ilvl w:val="0"/>
          <w:numId w:val="7"/>
        </w:numPr>
        <w:tabs>
          <w:tab w:val="clear" w:pos="720"/>
          <w:tab w:val="num" w:pos="0"/>
          <w:tab w:val="left" w:pos="993"/>
        </w:tabs>
        <w:spacing w:after="0"/>
        <w:ind w:left="0" w:firstLine="709"/>
        <w:jc w:val="both"/>
        <w:rPr>
          <w:rFonts w:ascii="Times New Roman" w:hAnsi="Times New Roman"/>
          <w:b/>
          <w:bCs/>
          <w:sz w:val="28"/>
          <w:lang w:val="uk-UA"/>
        </w:rPr>
      </w:pPr>
      <w:r w:rsidRPr="002818E2">
        <w:rPr>
          <w:rFonts w:ascii="Times New Roman" w:hAnsi="Times New Roman"/>
          <w:bCs/>
          <w:sz w:val="28"/>
          <w:lang w:val="uk-UA"/>
        </w:rPr>
        <w:t xml:space="preserve">стратегічний напрям реалізації Національної стратегії – «Підвищення рівня обізнаності у сфері прав людини»; </w:t>
      </w:r>
    </w:p>
    <w:p w:rsidR="009E4837" w:rsidRPr="002818E2" w:rsidRDefault="009E4837" w:rsidP="002818E2">
      <w:pPr>
        <w:numPr>
          <w:ilvl w:val="0"/>
          <w:numId w:val="7"/>
        </w:numPr>
        <w:tabs>
          <w:tab w:val="clear" w:pos="720"/>
          <w:tab w:val="num" w:pos="0"/>
          <w:tab w:val="left" w:pos="993"/>
        </w:tabs>
        <w:spacing w:after="0"/>
        <w:ind w:left="0" w:firstLine="709"/>
        <w:jc w:val="both"/>
        <w:rPr>
          <w:rFonts w:ascii="Times New Roman" w:hAnsi="Times New Roman"/>
          <w:b/>
          <w:bCs/>
          <w:sz w:val="28"/>
          <w:lang w:val="uk-UA"/>
        </w:rPr>
      </w:pPr>
      <w:r w:rsidRPr="002818E2">
        <w:rPr>
          <w:rFonts w:ascii="Times New Roman" w:hAnsi="Times New Roman"/>
          <w:bCs/>
          <w:sz w:val="28"/>
          <w:lang w:val="uk-UA"/>
        </w:rPr>
        <w:t>с</w:t>
      </w:r>
      <w:r w:rsidRPr="002818E2">
        <w:rPr>
          <w:rFonts w:ascii="Times New Roman" w:hAnsi="Times New Roman"/>
          <w:bCs/>
          <w:sz w:val="28"/>
        </w:rPr>
        <w:t>тратегічн</w:t>
      </w:r>
      <w:r w:rsidRPr="002818E2">
        <w:rPr>
          <w:rFonts w:ascii="Times New Roman" w:hAnsi="Times New Roman"/>
          <w:bCs/>
          <w:sz w:val="28"/>
          <w:lang w:val="uk-UA"/>
        </w:rPr>
        <w:t xml:space="preserve">а мета – </w:t>
      </w:r>
      <w:r w:rsidRPr="002818E2">
        <w:rPr>
          <w:rFonts w:ascii="Times New Roman" w:hAnsi="Times New Roman"/>
          <w:bCs/>
          <w:sz w:val="28"/>
        </w:rPr>
        <w:t>забезпечення кожному можливості доступу до інформації та одержання знань про права, свободи та обов'язки людини і громадянина, механізм реалізації та захисту таких прав і свобод.</w:t>
      </w:r>
    </w:p>
    <w:p w:rsidR="009E4837" w:rsidRPr="006F4084" w:rsidRDefault="009E4837" w:rsidP="002818E2">
      <w:pPr>
        <w:pStyle w:val="wym-alignjustify"/>
        <w:shd w:val="clear" w:color="auto" w:fill="FFFFFF"/>
        <w:spacing w:before="0" w:beforeAutospacing="0" w:after="0" w:afterAutospacing="0" w:line="276" w:lineRule="auto"/>
        <w:ind w:firstLine="709"/>
        <w:jc w:val="both"/>
        <w:rPr>
          <w:color w:val="000000"/>
          <w:sz w:val="28"/>
          <w:szCs w:val="28"/>
        </w:rPr>
      </w:pPr>
      <w:r w:rsidRPr="006F4084">
        <w:rPr>
          <w:color w:val="000000"/>
          <w:sz w:val="28"/>
          <w:szCs w:val="28"/>
        </w:rPr>
        <w:t xml:space="preserve">При визначенні освіти в галузі прав людини головним елементом є його мета, тому що незалежно від методології </w:t>
      </w:r>
      <w:r>
        <w:rPr>
          <w:color w:val="000000"/>
          <w:sz w:val="28"/>
          <w:szCs w:val="28"/>
        </w:rPr>
        <w:t>та</w:t>
      </w:r>
      <w:r w:rsidRPr="006F4084">
        <w:rPr>
          <w:color w:val="000000"/>
          <w:sz w:val="28"/>
          <w:szCs w:val="28"/>
        </w:rPr>
        <w:t xml:space="preserve"> контексту, мета завжди полягає у розвитку культури прав людини. Істотно важливі елементи такої культури визначають загальні завдання освіти в галузі прав людини: </w:t>
      </w:r>
    </w:p>
    <w:p w:rsidR="009E4837" w:rsidRPr="006F4084" w:rsidRDefault="009E4837" w:rsidP="002818E2">
      <w:pPr>
        <w:pStyle w:val="wym-alignjustify"/>
        <w:numPr>
          <w:ilvl w:val="0"/>
          <w:numId w:val="6"/>
        </w:numPr>
        <w:shd w:val="clear" w:color="auto" w:fill="FFFFFF"/>
        <w:tabs>
          <w:tab w:val="left" w:pos="993"/>
        </w:tabs>
        <w:spacing w:before="0" w:beforeAutospacing="0" w:after="0" w:afterAutospacing="0" w:line="276" w:lineRule="auto"/>
        <w:ind w:left="0" w:firstLine="709"/>
        <w:jc w:val="both"/>
        <w:rPr>
          <w:color w:val="000000"/>
          <w:sz w:val="28"/>
          <w:szCs w:val="28"/>
        </w:rPr>
      </w:pPr>
      <w:r>
        <w:rPr>
          <w:color w:val="000000"/>
          <w:sz w:val="28"/>
          <w:szCs w:val="28"/>
        </w:rPr>
        <w:t>з</w:t>
      </w:r>
      <w:r w:rsidRPr="006F4084">
        <w:rPr>
          <w:color w:val="000000"/>
          <w:sz w:val="28"/>
          <w:szCs w:val="28"/>
        </w:rPr>
        <w:t>міцнювати повагу прав людини і основних свобод; </w:t>
      </w:r>
    </w:p>
    <w:p w:rsidR="009E4837" w:rsidRPr="006F4084" w:rsidRDefault="009E4837" w:rsidP="002818E2">
      <w:pPr>
        <w:pStyle w:val="wym-alignjustify"/>
        <w:numPr>
          <w:ilvl w:val="0"/>
          <w:numId w:val="6"/>
        </w:numPr>
        <w:shd w:val="clear" w:color="auto" w:fill="FFFFFF"/>
        <w:tabs>
          <w:tab w:val="left" w:pos="993"/>
        </w:tabs>
        <w:spacing w:before="0" w:beforeAutospacing="0" w:after="0" w:afterAutospacing="0" w:line="276" w:lineRule="auto"/>
        <w:ind w:left="0" w:firstLine="709"/>
        <w:jc w:val="both"/>
        <w:rPr>
          <w:color w:val="000000"/>
          <w:sz w:val="28"/>
          <w:szCs w:val="28"/>
        </w:rPr>
      </w:pPr>
      <w:r>
        <w:rPr>
          <w:color w:val="000000"/>
          <w:sz w:val="28"/>
          <w:szCs w:val="28"/>
        </w:rPr>
        <w:t>ц</w:t>
      </w:r>
      <w:r w:rsidRPr="006F4084">
        <w:rPr>
          <w:color w:val="000000"/>
          <w:sz w:val="28"/>
          <w:szCs w:val="28"/>
        </w:rPr>
        <w:t>інувати людську гідність</w:t>
      </w:r>
      <w:r w:rsidRPr="006F4084">
        <w:rPr>
          <w:rStyle w:val="apple-converted-space"/>
          <w:color w:val="000000"/>
          <w:sz w:val="28"/>
          <w:szCs w:val="28"/>
        </w:rPr>
        <w:t> </w:t>
      </w:r>
      <w:r w:rsidRPr="006F4084">
        <w:rPr>
          <w:color w:val="000000"/>
          <w:sz w:val="28"/>
          <w:szCs w:val="28"/>
        </w:rPr>
        <w:t xml:space="preserve">і розвивати самоповагу </w:t>
      </w:r>
      <w:r>
        <w:rPr>
          <w:color w:val="000000"/>
          <w:sz w:val="28"/>
          <w:szCs w:val="28"/>
        </w:rPr>
        <w:t>та</w:t>
      </w:r>
      <w:r w:rsidRPr="006F4084">
        <w:rPr>
          <w:color w:val="000000"/>
          <w:sz w:val="28"/>
          <w:szCs w:val="28"/>
        </w:rPr>
        <w:t xml:space="preserve"> шанобливе ставлення до інших людей;</w:t>
      </w:r>
    </w:p>
    <w:p w:rsidR="009E4837" w:rsidRPr="006F4084" w:rsidRDefault="009E4837" w:rsidP="002818E2">
      <w:pPr>
        <w:pStyle w:val="wym-alignjustify"/>
        <w:numPr>
          <w:ilvl w:val="0"/>
          <w:numId w:val="6"/>
        </w:numPr>
        <w:shd w:val="clear" w:color="auto" w:fill="FFFFFF"/>
        <w:tabs>
          <w:tab w:val="left" w:pos="993"/>
        </w:tabs>
        <w:spacing w:before="0" w:beforeAutospacing="0" w:after="0" w:afterAutospacing="0" w:line="276" w:lineRule="auto"/>
        <w:ind w:left="0" w:firstLine="709"/>
        <w:jc w:val="both"/>
        <w:rPr>
          <w:color w:val="000000"/>
          <w:sz w:val="28"/>
          <w:szCs w:val="28"/>
        </w:rPr>
      </w:pPr>
      <w:r>
        <w:rPr>
          <w:color w:val="000000"/>
          <w:sz w:val="28"/>
          <w:szCs w:val="28"/>
        </w:rPr>
        <w:t>р</w:t>
      </w:r>
      <w:r w:rsidRPr="006F4084">
        <w:rPr>
          <w:color w:val="000000"/>
          <w:sz w:val="28"/>
          <w:szCs w:val="28"/>
        </w:rPr>
        <w:t>озвивати таке ставлення та поведінку, які</w:t>
      </w:r>
      <w:r>
        <w:rPr>
          <w:rStyle w:val="apple-converted-space"/>
          <w:color w:val="000000"/>
          <w:sz w:val="28"/>
          <w:szCs w:val="28"/>
        </w:rPr>
        <w:t xml:space="preserve"> </w:t>
      </w:r>
      <w:r w:rsidRPr="006F4084">
        <w:rPr>
          <w:color w:val="000000"/>
          <w:sz w:val="28"/>
          <w:szCs w:val="28"/>
        </w:rPr>
        <w:t>призводять до поваги прав інших людей;</w:t>
      </w:r>
    </w:p>
    <w:p w:rsidR="009E4837" w:rsidRPr="006F4084" w:rsidRDefault="009E4837" w:rsidP="002818E2">
      <w:pPr>
        <w:pStyle w:val="wym-alignjustify"/>
        <w:numPr>
          <w:ilvl w:val="0"/>
          <w:numId w:val="6"/>
        </w:numPr>
        <w:shd w:val="clear" w:color="auto" w:fill="FFFFFF"/>
        <w:tabs>
          <w:tab w:val="left" w:pos="993"/>
        </w:tabs>
        <w:spacing w:before="0" w:beforeAutospacing="0" w:after="0" w:afterAutospacing="0" w:line="276" w:lineRule="auto"/>
        <w:ind w:left="0" w:firstLine="709"/>
        <w:jc w:val="both"/>
        <w:rPr>
          <w:color w:val="000000"/>
          <w:sz w:val="28"/>
          <w:szCs w:val="28"/>
        </w:rPr>
      </w:pPr>
      <w:r>
        <w:rPr>
          <w:color w:val="000000"/>
          <w:sz w:val="28"/>
          <w:szCs w:val="28"/>
        </w:rPr>
        <w:t>з</w:t>
      </w:r>
      <w:r w:rsidRPr="006F4084">
        <w:rPr>
          <w:color w:val="000000"/>
          <w:sz w:val="28"/>
          <w:szCs w:val="28"/>
        </w:rPr>
        <w:t>абезпечувати</w:t>
      </w:r>
      <w:r>
        <w:rPr>
          <w:rStyle w:val="apple-converted-space"/>
          <w:color w:val="000000"/>
          <w:sz w:val="28"/>
          <w:szCs w:val="28"/>
        </w:rPr>
        <w:t xml:space="preserve"> </w:t>
      </w:r>
      <w:r w:rsidRPr="006F4084">
        <w:rPr>
          <w:color w:val="000000"/>
          <w:sz w:val="28"/>
          <w:szCs w:val="28"/>
        </w:rPr>
        <w:t>гендерну</w:t>
      </w:r>
      <w:r>
        <w:rPr>
          <w:rStyle w:val="apple-converted-space"/>
          <w:color w:val="000000"/>
          <w:sz w:val="28"/>
          <w:szCs w:val="28"/>
        </w:rPr>
        <w:t xml:space="preserve"> </w:t>
      </w:r>
      <w:r w:rsidRPr="006F4084">
        <w:rPr>
          <w:color w:val="000000"/>
          <w:sz w:val="28"/>
          <w:szCs w:val="28"/>
        </w:rPr>
        <w:t>рівність і рівні можливості для жінок і чоловіків у всіх сферах життя;</w:t>
      </w:r>
    </w:p>
    <w:p w:rsidR="009E4837" w:rsidRDefault="009E4837" w:rsidP="002818E2">
      <w:pPr>
        <w:pStyle w:val="wym-alignjustify"/>
        <w:numPr>
          <w:ilvl w:val="0"/>
          <w:numId w:val="6"/>
        </w:numPr>
        <w:shd w:val="clear" w:color="auto" w:fill="FFFFFF"/>
        <w:tabs>
          <w:tab w:val="left" w:pos="993"/>
        </w:tabs>
        <w:spacing w:before="0" w:beforeAutospacing="0" w:after="0" w:afterAutospacing="0" w:line="276" w:lineRule="auto"/>
        <w:ind w:left="0" w:firstLine="709"/>
        <w:jc w:val="both"/>
        <w:rPr>
          <w:color w:val="000000"/>
          <w:sz w:val="28"/>
          <w:szCs w:val="28"/>
        </w:rPr>
      </w:pPr>
      <w:r>
        <w:rPr>
          <w:color w:val="000000"/>
          <w:sz w:val="28"/>
          <w:szCs w:val="28"/>
        </w:rPr>
        <w:t>с</w:t>
      </w:r>
      <w:r w:rsidRPr="006F4084">
        <w:rPr>
          <w:color w:val="000000"/>
          <w:sz w:val="28"/>
          <w:szCs w:val="28"/>
        </w:rPr>
        <w:t>прияти повазі, розумінню і правильному сприйняттю розмаїття, особливо по відношенню до різних національних, етнічних, релігійних, мовних та інших меншин і суспільним</w:t>
      </w:r>
      <w:r>
        <w:rPr>
          <w:color w:val="000000"/>
          <w:sz w:val="28"/>
          <w:szCs w:val="28"/>
        </w:rPr>
        <w:t xml:space="preserve"> групам;</w:t>
      </w:r>
    </w:p>
    <w:p w:rsidR="009E4837" w:rsidRPr="006F4084" w:rsidRDefault="009E4837" w:rsidP="002818E2">
      <w:pPr>
        <w:pStyle w:val="wym-alignjustify"/>
        <w:numPr>
          <w:ilvl w:val="0"/>
          <w:numId w:val="6"/>
        </w:numPr>
        <w:shd w:val="clear" w:color="auto" w:fill="FFFFFF"/>
        <w:tabs>
          <w:tab w:val="left" w:pos="993"/>
        </w:tabs>
        <w:spacing w:before="0" w:beforeAutospacing="0" w:after="0" w:afterAutospacing="0" w:line="276" w:lineRule="auto"/>
        <w:ind w:left="0" w:firstLine="709"/>
        <w:jc w:val="both"/>
        <w:rPr>
          <w:color w:val="000000"/>
          <w:sz w:val="28"/>
          <w:szCs w:val="28"/>
        </w:rPr>
      </w:pPr>
      <w:r w:rsidRPr="006F4084">
        <w:rPr>
          <w:color w:val="000000"/>
          <w:sz w:val="28"/>
          <w:szCs w:val="28"/>
        </w:rPr>
        <w:t>розширювати можливості людей для більш ак</w:t>
      </w:r>
      <w:r>
        <w:rPr>
          <w:color w:val="000000"/>
          <w:sz w:val="28"/>
          <w:szCs w:val="28"/>
        </w:rPr>
        <w:t>тивних проявів громадянськості;</w:t>
      </w:r>
    </w:p>
    <w:p w:rsidR="009E4837" w:rsidRPr="002818E2" w:rsidRDefault="009E4837" w:rsidP="002818E2">
      <w:pPr>
        <w:pStyle w:val="wym-alignjustify"/>
        <w:numPr>
          <w:ilvl w:val="0"/>
          <w:numId w:val="6"/>
        </w:numPr>
        <w:shd w:val="clear" w:color="auto" w:fill="FFFFFF"/>
        <w:tabs>
          <w:tab w:val="left" w:pos="993"/>
        </w:tabs>
        <w:spacing w:before="0" w:beforeAutospacing="0" w:after="0" w:afterAutospacing="0" w:line="276" w:lineRule="auto"/>
        <w:ind w:left="0" w:firstLine="709"/>
        <w:jc w:val="both"/>
        <w:rPr>
          <w:color w:val="000000"/>
          <w:sz w:val="28"/>
          <w:szCs w:val="28"/>
        </w:rPr>
      </w:pPr>
      <w:r w:rsidRPr="002818E2">
        <w:rPr>
          <w:color w:val="000000"/>
          <w:sz w:val="28"/>
          <w:szCs w:val="28"/>
        </w:rPr>
        <w:t>підтримувати демократію, розвиток, соціальну справедливість, колективне єдність, солідарність і дружбу між людьми і народами.</w:t>
      </w:r>
    </w:p>
    <w:p w:rsidR="009E4837" w:rsidRPr="002818E2" w:rsidRDefault="009E4837" w:rsidP="0040679B">
      <w:pPr>
        <w:spacing w:after="0"/>
        <w:ind w:firstLine="709"/>
        <w:jc w:val="both"/>
        <w:rPr>
          <w:rFonts w:ascii="Times New Roman" w:hAnsi="Times New Roman"/>
          <w:b/>
          <w:sz w:val="28"/>
          <w:lang w:val="uk-UA"/>
        </w:rPr>
      </w:pPr>
      <w:r w:rsidRPr="002818E2">
        <w:rPr>
          <w:rFonts w:ascii="Times New Roman" w:hAnsi="Times New Roman"/>
          <w:color w:val="000000"/>
          <w:sz w:val="28"/>
        </w:rPr>
        <w:t xml:space="preserve">Дитинство </w:t>
      </w:r>
      <w:r w:rsidRPr="002818E2">
        <w:rPr>
          <w:rFonts w:ascii="Times New Roman" w:hAnsi="Times New Roman"/>
          <w:color w:val="000000"/>
          <w:sz w:val="28"/>
          <w:lang w:val="uk-UA"/>
        </w:rPr>
        <w:t>–</w:t>
      </w:r>
      <w:r w:rsidRPr="002818E2">
        <w:rPr>
          <w:rFonts w:ascii="Times New Roman" w:hAnsi="Times New Roman"/>
          <w:color w:val="000000"/>
          <w:sz w:val="28"/>
        </w:rPr>
        <w:t xml:space="preserve"> ідеальний час для початку навчання правам людини, яке потім продовжується все життя.</w:t>
      </w:r>
      <w:r w:rsidRPr="0040679B">
        <w:rPr>
          <w:rFonts w:ascii="Times New Roman" w:hAnsi="Times New Roman"/>
          <w:color w:val="000000"/>
          <w:sz w:val="28"/>
        </w:rPr>
        <w:t xml:space="preserve"> </w:t>
      </w:r>
      <w:r w:rsidRPr="002818E2">
        <w:rPr>
          <w:rFonts w:ascii="Times New Roman" w:hAnsi="Times New Roman"/>
          <w:color w:val="000000"/>
          <w:sz w:val="28"/>
        </w:rPr>
        <w:t>Права людини – це частина життєвого досвіду кожної людини, тому освіта в галузі прав людини повинна бути інтегрована в постійно триваючий  процес навчання дітей.</w:t>
      </w:r>
    </w:p>
    <w:p w:rsidR="009E4837" w:rsidRPr="002259F5" w:rsidRDefault="009E4837" w:rsidP="002818E2">
      <w:pPr>
        <w:pStyle w:val="NormalWeb"/>
        <w:spacing w:before="0" w:beforeAutospacing="0" w:after="0" w:afterAutospacing="0" w:line="276" w:lineRule="auto"/>
        <w:ind w:firstLine="709"/>
        <w:jc w:val="both"/>
        <w:rPr>
          <w:color w:val="000000"/>
          <w:sz w:val="28"/>
          <w:szCs w:val="28"/>
        </w:rPr>
      </w:pPr>
      <w:r>
        <w:rPr>
          <w:sz w:val="28"/>
        </w:rPr>
        <w:t>Упровадження громадянської освіти в  середній школі є необхідною умовою успішної демократизації суспільства. Громадянська освіта вводить особистість у систему прав та обов’язків, формує досвід діяльності в рамках правової держави та демократичних суспільних інститутів. Громадянська освіта супроводжується вихованням в особистості моральної відповідальності за життєвий простір інших людей, чутливості щодо порушень прав і свобод громадян, тобто формує те, що називається громадянськістю.</w:t>
      </w:r>
    </w:p>
    <w:p w:rsidR="009E4837" w:rsidRPr="00AB4AFB" w:rsidRDefault="009E4837" w:rsidP="002818E2">
      <w:pPr>
        <w:spacing w:after="0"/>
        <w:ind w:firstLine="709"/>
        <w:jc w:val="both"/>
        <w:rPr>
          <w:rFonts w:ascii="Times New Roman" w:hAnsi="Times New Roman"/>
          <w:color w:val="000000"/>
          <w:sz w:val="28"/>
          <w:szCs w:val="28"/>
          <w:lang w:val="uk-UA"/>
        </w:rPr>
      </w:pPr>
      <w:r w:rsidRPr="00AB4AFB">
        <w:rPr>
          <w:rFonts w:ascii="Times New Roman" w:hAnsi="Times New Roman"/>
          <w:color w:val="000000"/>
          <w:sz w:val="28"/>
          <w:szCs w:val="28"/>
          <w:lang w:val="uk-UA"/>
        </w:rPr>
        <w:t>Звертаємо увагу, що всі заходи громадян</w:t>
      </w:r>
      <w:r>
        <w:rPr>
          <w:rFonts w:ascii="Times New Roman" w:hAnsi="Times New Roman"/>
          <w:color w:val="000000"/>
          <w:sz w:val="28"/>
          <w:szCs w:val="28"/>
          <w:lang w:val="uk-UA"/>
        </w:rPr>
        <w:t>ознавчого</w:t>
      </w:r>
      <w:r w:rsidRPr="00AB4AFB">
        <w:rPr>
          <w:rFonts w:ascii="Times New Roman" w:hAnsi="Times New Roman"/>
          <w:color w:val="000000"/>
          <w:sz w:val="28"/>
          <w:szCs w:val="28"/>
          <w:lang w:val="uk-UA"/>
        </w:rPr>
        <w:t xml:space="preserve"> змісту повинні </w:t>
      </w:r>
      <w:r>
        <w:rPr>
          <w:rFonts w:ascii="Times New Roman" w:hAnsi="Times New Roman"/>
          <w:color w:val="000000"/>
          <w:sz w:val="28"/>
          <w:szCs w:val="28"/>
          <w:lang w:val="uk-UA"/>
        </w:rPr>
        <w:t>с</w:t>
      </w:r>
      <w:r w:rsidRPr="00AB4AFB">
        <w:rPr>
          <w:rFonts w:ascii="Times New Roman" w:hAnsi="Times New Roman"/>
          <w:color w:val="000000"/>
          <w:sz w:val="28"/>
          <w:szCs w:val="28"/>
          <w:lang w:val="uk-UA"/>
        </w:rPr>
        <w:t>пиратис</w:t>
      </w:r>
      <w:r>
        <w:rPr>
          <w:rFonts w:ascii="Times New Roman" w:hAnsi="Times New Roman"/>
          <w:color w:val="000000"/>
          <w:sz w:val="28"/>
          <w:szCs w:val="28"/>
          <w:lang w:val="uk-UA"/>
        </w:rPr>
        <w:t>я</w:t>
      </w:r>
      <w:r w:rsidRPr="00AB4AFB">
        <w:rPr>
          <w:rFonts w:ascii="Times New Roman" w:hAnsi="Times New Roman"/>
          <w:color w:val="000000"/>
          <w:sz w:val="28"/>
          <w:szCs w:val="28"/>
          <w:lang w:val="uk-UA"/>
        </w:rPr>
        <w:t xml:space="preserve"> на знання, здобуті на уроках, адже тільки на ґрунті знань формуються стійкі переконання та відповідні стереотипи поведінки та дій. Уроки</w:t>
      </w:r>
      <w:r w:rsidRPr="00AB4AFB">
        <w:rPr>
          <w:rFonts w:ascii="Times New Roman" w:hAnsi="Times New Roman"/>
          <w:color w:val="000000"/>
          <w:sz w:val="28"/>
          <w:szCs w:val="28"/>
        </w:rPr>
        <w:t xml:space="preserve"> </w:t>
      </w:r>
      <w:r>
        <w:rPr>
          <w:rFonts w:ascii="Times New Roman" w:hAnsi="Times New Roman"/>
          <w:color w:val="000000"/>
          <w:sz w:val="28"/>
          <w:szCs w:val="28"/>
          <w:lang w:val="uk-UA"/>
        </w:rPr>
        <w:t xml:space="preserve">з громадянської освіти </w:t>
      </w:r>
      <w:r w:rsidRPr="00AB4AFB">
        <w:rPr>
          <w:rFonts w:ascii="Times New Roman" w:hAnsi="Times New Roman"/>
          <w:color w:val="000000"/>
          <w:sz w:val="28"/>
          <w:szCs w:val="28"/>
        </w:rPr>
        <w:t xml:space="preserve">повинні мати певну систему, враховувати принципи послідовності та доступності, бути цікавими. </w:t>
      </w:r>
    </w:p>
    <w:p w:rsidR="009E4837" w:rsidRDefault="009E4837" w:rsidP="002818E2">
      <w:pPr>
        <w:pStyle w:val="NormalWeb"/>
        <w:spacing w:before="0" w:beforeAutospacing="0" w:after="0" w:afterAutospacing="0" w:line="276" w:lineRule="auto"/>
        <w:ind w:firstLine="709"/>
        <w:jc w:val="both"/>
        <w:rPr>
          <w:color w:val="000000"/>
          <w:sz w:val="28"/>
          <w:szCs w:val="28"/>
        </w:rPr>
      </w:pPr>
      <w:r w:rsidRPr="00AB4AFB">
        <w:rPr>
          <w:color w:val="000000"/>
          <w:sz w:val="28"/>
          <w:szCs w:val="28"/>
        </w:rPr>
        <w:t>Важливе місце у гром</w:t>
      </w:r>
      <w:r>
        <w:rPr>
          <w:color w:val="000000"/>
          <w:sz w:val="28"/>
          <w:szCs w:val="28"/>
        </w:rPr>
        <w:t>адянській освіті</w:t>
      </w:r>
      <w:r w:rsidRPr="00AB4AFB">
        <w:rPr>
          <w:color w:val="000000"/>
          <w:sz w:val="28"/>
          <w:szCs w:val="28"/>
        </w:rPr>
        <w:t xml:space="preserve"> </w:t>
      </w:r>
      <w:r>
        <w:rPr>
          <w:color w:val="000000"/>
          <w:sz w:val="28"/>
          <w:szCs w:val="28"/>
        </w:rPr>
        <w:t xml:space="preserve">має </w:t>
      </w:r>
      <w:r w:rsidRPr="00AB4AFB">
        <w:rPr>
          <w:color w:val="000000"/>
          <w:sz w:val="28"/>
          <w:szCs w:val="28"/>
        </w:rPr>
        <w:t>посіда</w:t>
      </w:r>
      <w:r>
        <w:rPr>
          <w:color w:val="000000"/>
          <w:sz w:val="28"/>
          <w:szCs w:val="28"/>
        </w:rPr>
        <w:t>ти правове виховання, яке</w:t>
      </w:r>
      <w:r w:rsidRPr="00AB4AFB">
        <w:rPr>
          <w:color w:val="000000"/>
          <w:sz w:val="28"/>
          <w:szCs w:val="28"/>
        </w:rPr>
        <w:t xml:space="preserve"> тісно пов</w:t>
      </w:r>
      <w:r w:rsidRPr="00D55EEE">
        <w:rPr>
          <w:sz w:val="28"/>
        </w:rPr>
        <w:t>’</w:t>
      </w:r>
      <w:r w:rsidRPr="00AB4AFB">
        <w:rPr>
          <w:color w:val="000000"/>
          <w:sz w:val="28"/>
          <w:szCs w:val="28"/>
        </w:rPr>
        <w:t xml:space="preserve">язане з вихованням політичної культури. Політична освіченість </w:t>
      </w:r>
      <w:r>
        <w:rPr>
          <w:color w:val="000000"/>
          <w:sz w:val="28"/>
          <w:szCs w:val="28"/>
        </w:rPr>
        <w:t xml:space="preserve">учнів має </w:t>
      </w:r>
      <w:r w:rsidRPr="00AB4AFB">
        <w:rPr>
          <w:color w:val="000000"/>
          <w:sz w:val="28"/>
          <w:szCs w:val="28"/>
        </w:rPr>
        <w:t>включа</w:t>
      </w:r>
      <w:r>
        <w:rPr>
          <w:color w:val="000000"/>
          <w:sz w:val="28"/>
          <w:szCs w:val="28"/>
        </w:rPr>
        <w:t>ти</w:t>
      </w:r>
      <w:r w:rsidRPr="00AB4AFB">
        <w:rPr>
          <w:color w:val="000000"/>
          <w:sz w:val="28"/>
          <w:szCs w:val="28"/>
        </w:rPr>
        <w:t xml:space="preserve"> знання про типи держав, політичні організації й інституції, принципи, процедури </w:t>
      </w:r>
      <w:r>
        <w:rPr>
          <w:color w:val="000000"/>
          <w:sz w:val="28"/>
          <w:szCs w:val="28"/>
        </w:rPr>
        <w:t>та</w:t>
      </w:r>
      <w:r w:rsidRPr="00AB4AFB">
        <w:rPr>
          <w:color w:val="000000"/>
          <w:sz w:val="28"/>
          <w:szCs w:val="28"/>
        </w:rPr>
        <w:t xml:space="preserve"> регламенти суспільної взаємодії, виборчу систему країн світу.</w:t>
      </w:r>
      <w:r>
        <w:rPr>
          <w:color w:val="000000"/>
          <w:sz w:val="28"/>
          <w:szCs w:val="28"/>
        </w:rPr>
        <w:t xml:space="preserve"> У процесі викладання  громадянської освіти важливо формувати не тільки усвідомлення своєї єдності з певною нацією, національною історією, державою, а, насамперед, активну демократичну громадянську ідентичність. Тобто – участь у процесах розбудови громадянського суспільства та демократичних інститутів.</w:t>
      </w:r>
    </w:p>
    <w:p w:rsidR="009E4837" w:rsidRPr="00F94567" w:rsidRDefault="009E4837" w:rsidP="002818E2">
      <w:pPr>
        <w:pStyle w:val="NormalWeb"/>
        <w:spacing w:before="0" w:beforeAutospacing="0" w:after="0" w:afterAutospacing="0" w:line="276" w:lineRule="auto"/>
        <w:ind w:firstLine="709"/>
        <w:jc w:val="both"/>
        <w:rPr>
          <w:color w:val="000000"/>
          <w:sz w:val="28"/>
          <w:szCs w:val="28"/>
        </w:rPr>
      </w:pPr>
      <w:r w:rsidRPr="006D610D">
        <w:rPr>
          <w:sz w:val="28"/>
          <w:szCs w:val="28"/>
        </w:rPr>
        <w:t>Рекомендуємо</w:t>
      </w:r>
      <w:r w:rsidRPr="00F94567">
        <w:rPr>
          <w:color w:val="000000"/>
          <w:sz w:val="28"/>
          <w:szCs w:val="28"/>
        </w:rPr>
        <w:t xml:space="preserve"> </w:t>
      </w:r>
      <w:r>
        <w:rPr>
          <w:color w:val="000000"/>
          <w:sz w:val="28"/>
          <w:szCs w:val="28"/>
        </w:rPr>
        <w:t xml:space="preserve">при викладанні курсів </w:t>
      </w:r>
      <w:r w:rsidRPr="00F94567">
        <w:rPr>
          <w:color w:val="000000"/>
          <w:sz w:val="28"/>
          <w:szCs w:val="28"/>
        </w:rPr>
        <w:t>громадянсько</w:t>
      </w:r>
      <w:r>
        <w:rPr>
          <w:color w:val="000000"/>
          <w:sz w:val="28"/>
          <w:szCs w:val="28"/>
        </w:rPr>
        <w:t>ї</w:t>
      </w:r>
      <w:r w:rsidRPr="00F94567">
        <w:rPr>
          <w:color w:val="000000"/>
          <w:sz w:val="28"/>
          <w:szCs w:val="28"/>
        </w:rPr>
        <w:t xml:space="preserve"> </w:t>
      </w:r>
      <w:r>
        <w:rPr>
          <w:color w:val="000000"/>
          <w:sz w:val="28"/>
          <w:szCs w:val="28"/>
        </w:rPr>
        <w:t xml:space="preserve">освіти </w:t>
      </w:r>
      <w:r w:rsidRPr="00F94567">
        <w:rPr>
          <w:color w:val="000000"/>
          <w:sz w:val="28"/>
          <w:szCs w:val="28"/>
        </w:rPr>
        <w:t>активн</w:t>
      </w:r>
      <w:r>
        <w:rPr>
          <w:color w:val="000000"/>
          <w:sz w:val="28"/>
          <w:szCs w:val="28"/>
        </w:rPr>
        <w:t>і методи роботи (дебати, рольові ігри, мозковий штурм тощо)</w:t>
      </w:r>
      <w:r w:rsidRPr="00F94567">
        <w:rPr>
          <w:color w:val="000000"/>
          <w:sz w:val="28"/>
          <w:szCs w:val="28"/>
        </w:rPr>
        <w:t xml:space="preserve">, що ґрунтуються на демократичному стилі взаємодії, спрямовані на самостійний пошук істини, розвиток ініціативи </w:t>
      </w:r>
      <w:r>
        <w:rPr>
          <w:color w:val="000000"/>
          <w:sz w:val="28"/>
          <w:szCs w:val="28"/>
        </w:rPr>
        <w:t>та</w:t>
      </w:r>
      <w:r w:rsidRPr="00F94567">
        <w:rPr>
          <w:color w:val="000000"/>
          <w:sz w:val="28"/>
          <w:szCs w:val="28"/>
        </w:rPr>
        <w:t xml:space="preserve"> творчості учнів, підвищення їхньої активності, актуалізацію комунікативного потенціалу, формування критичного мислення, когнітивних, нормативних та поведінкових норм, уміння міркувати, аналізувати, ставити питання, шукати власні відповіді, аналізувати проблеми, робити власні висновки, набувати вмінь та навичок, захищати свої інтереси, поважати інтереси та права інших, самореалізовуватись, брати участь у громадському житті.</w:t>
      </w:r>
    </w:p>
    <w:p w:rsidR="009E4837" w:rsidRPr="002259F5" w:rsidRDefault="009E4837" w:rsidP="002259F5">
      <w:pPr>
        <w:pStyle w:val="NormalWeb"/>
        <w:spacing w:before="0" w:beforeAutospacing="0" w:after="0" w:afterAutospacing="0" w:line="276" w:lineRule="auto"/>
        <w:ind w:firstLine="709"/>
        <w:jc w:val="both"/>
        <w:rPr>
          <w:color w:val="000000"/>
          <w:sz w:val="28"/>
          <w:szCs w:val="28"/>
        </w:rPr>
      </w:pPr>
      <w:r w:rsidRPr="006D610D">
        <w:rPr>
          <w:sz w:val="28"/>
          <w:szCs w:val="28"/>
        </w:rPr>
        <w:t>Вважаємо,</w:t>
      </w:r>
      <w:r w:rsidRPr="002259F5">
        <w:rPr>
          <w:color w:val="000000"/>
          <w:sz w:val="28"/>
          <w:szCs w:val="28"/>
        </w:rPr>
        <w:t xml:space="preserve"> доцільним на уроках і позаурочний час використовувати також і традиційні</w:t>
      </w:r>
      <w:r>
        <w:rPr>
          <w:color w:val="000000"/>
          <w:sz w:val="28"/>
          <w:szCs w:val="28"/>
        </w:rPr>
        <w:t xml:space="preserve"> методи</w:t>
      </w:r>
      <w:r w:rsidRPr="002259F5">
        <w:rPr>
          <w:color w:val="000000"/>
          <w:sz w:val="28"/>
          <w:szCs w:val="28"/>
        </w:rPr>
        <w:t xml:space="preserve">: бесіди, дискусії, </w:t>
      </w:r>
      <w:r>
        <w:rPr>
          <w:color w:val="000000"/>
          <w:sz w:val="28"/>
          <w:szCs w:val="28"/>
        </w:rPr>
        <w:t>конференції</w:t>
      </w:r>
      <w:r w:rsidRPr="002259F5">
        <w:rPr>
          <w:color w:val="000000"/>
          <w:sz w:val="28"/>
          <w:szCs w:val="28"/>
        </w:rPr>
        <w:t>. Усі вони допомагають вводити підростаюче покоління в систему цінностей демократичного суспільства, що передбачає формування в нього основ громадянської культури.</w:t>
      </w:r>
    </w:p>
    <w:p w:rsidR="009E4837" w:rsidRPr="00E679CB" w:rsidRDefault="009E4837" w:rsidP="003B2C52">
      <w:pPr>
        <w:spacing w:after="0"/>
        <w:ind w:firstLine="709"/>
        <w:jc w:val="both"/>
        <w:rPr>
          <w:rFonts w:ascii="Times New Roman" w:hAnsi="Times New Roman"/>
          <w:sz w:val="28"/>
          <w:lang w:val="uk-UA"/>
        </w:rPr>
      </w:pPr>
      <w:r w:rsidRPr="00E679CB">
        <w:rPr>
          <w:rFonts w:ascii="Times New Roman" w:hAnsi="Times New Roman"/>
          <w:sz w:val="28"/>
          <w:lang w:val="uk-UA"/>
        </w:rPr>
        <w:t xml:space="preserve">Характерною особливістю уроків правознавства  має бути організація навчальної діяльності учнів через практикуми, під час яких діяльність учнів спрямовується на вирішення практичних завдань на основі раніше виявленого теоретичного матеріалу та сформованих умінь. </w:t>
      </w:r>
    </w:p>
    <w:p w:rsidR="009E4837" w:rsidRPr="00087615" w:rsidRDefault="009E4837" w:rsidP="0079457D">
      <w:pPr>
        <w:spacing w:after="0"/>
        <w:ind w:firstLine="709"/>
        <w:jc w:val="both"/>
        <w:rPr>
          <w:rFonts w:ascii="Times New Roman" w:hAnsi="Times New Roman"/>
          <w:sz w:val="28"/>
          <w:lang w:val="uk-UA"/>
        </w:rPr>
      </w:pPr>
      <w:r w:rsidRPr="00BB4EC4">
        <w:rPr>
          <w:rFonts w:ascii="Times New Roman" w:hAnsi="Times New Roman"/>
          <w:sz w:val="28"/>
          <w:lang w:val="uk-UA"/>
        </w:rPr>
        <w:t>Для громадянського становлення особистості велике значення має залучення учнів до різноманітних сфер соціальних відносин, суспільної практики</w:t>
      </w:r>
      <w:r w:rsidRPr="00E914C0">
        <w:rPr>
          <w:rFonts w:ascii="Times New Roman" w:hAnsi="Times New Roman"/>
          <w:sz w:val="28"/>
          <w:lang w:val="uk-UA"/>
        </w:rPr>
        <w:t xml:space="preserve">. Навчання демократичного громадянства повинно відбуватися не лише на уроках, а й на практиці, через залучення учнів до активної суспільної діяльності. Саме </w:t>
      </w:r>
      <w:r>
        <w:rPr>
          <w:rFonts w:ascii="Times New Roman" w:hAnsi="Times New Roman"/>
          <w:sz w:val="28"/>
          <w:lang w:val="uk-UA"/>
        </w:rPr>
        <w:t>м</w:t>
      </w:r>
      <w:r w:rsidRPr="00087615">
        <w:rPr>
          <w:rFonts w:ascii="Times New Roman" w:hAnsi="Times New Roman"/>
          <w:sz w:val="28"/>
          <w:lang w:val="uk-UA"/>
        </w:rPr>
        <w:t xml:space="preserve">ісцева громада стає для учнів широким полем діяльності й застосування їхніх знань та умінь. Саме тут вони </w:t>
      </w:r>
      <w:r>
        <w:rPr>
          <w:rFonts w:ascii="Times New Roman" w:hAnsi="Times New Roman"/>
          <w:sz w:val="28"/>
          <w:lang w:val="uk-UA"/>
        </w:rPr>
        <w:t xml:space="preserve">можуть </w:t>
      </w:r>
      <w:r w:rsidRPr="00087615">
        <w:rPr>
          <w:rFonts w:ascii="Times New Roman" w:hAnsi="Times New Roman"/>
          <w:sz w:val="28"/>
          <w:lang w:val="uk-UA"/>
        </w:rPr>
        <w:t>отрим</w:t>
      </w:r>
      <w:r>
        <w:rPr>
          <w:rFonts w:ascii="Times New Roman" w:hAnsi="Times New Roman"/>
          <w:sz w:val="28"/>
          <w:lang w:val="uk-UA"/>
        </w:rPr>
        <w:t>ати</w:t>
      </w:r>
      <w:r w:rsidRPr="00087615">
        <w:rPr>
          <w:rFonts w:ascii="Times New Roman" w:hAnsi="Times New Roman"/>
          <w:sz w:val="28"/>
          <w:lang w:val="uk-UA"/>
        </w:rPr>
        <w:t xml:space="preserve"> перший і найважливіший досвід прийняття рішень щодо суспільно важливих питань.</w:t>
      </w:r>
    </w:p>
    <w:p w:rsidR="009E4837" w:rsidRDefault="009E4837" w:rsidP="00F65ACB">
      <w:pPr>
        <w:spacing w:after="0"/>
        <w:ind w:firstLine="709"/>
        <w:jc w:val="both"/>
        <w:rPr>
          <w:rFonts w:ascii="Times New Roman" w:hAnsi="Times New Roman"/>
          <w:sz w:val="28"/>
          <w:lang w:val="uk-UA"/>
        </w:rPr>
      </w:pPr>
      <w:r>
        <w:rPr>
          <w:rFonts w:ascii="Times New Roman" w:hAnsi="Times New Roman"/>
          <w:sz w:val="28"/>
          <w:lang w:val="uk-UA"/>
        </w:rPr>
        <w:t>Акцентуємо увагу, що с</w:t>
      </w:r>
      <w:r w:rsidRPr="00087615">
        <w:rPr>
          <w:rFonts w:ascii="Times New Roman" w:hAnsi="Times New Roman"/>
          <w:sz w:val="28"/>
          <w:lang w:val="uk-UA"/>
        </w:rPr>
        <w:t>еред розмаїття форм і засобів позакласної роботи однією з найпродуктивніших педагогічних технологій громадянського ста</w:t>
      </w:r>
      <w:r>
        <w:rPr>
          <w:rFonts w:ascii="Times New Roman" w:hAnsi="Times New Roman"/>
          <w:sz w:val="28"/>
          <w:lang w:val="uk-UA"/>
        </w:rPr>
        <w:t>но</w:t>
      </w:r>
      <w:r w:rsidRPr="00087615">
        <w:rPr>
          <w:rFonts w:ascii="Times New Roman" w:hAnsi="Times New Roman"/>
          <w:sz w:val="28"/>
          <w:lang w:val="uk-UA"/>
        </w:rPr>
        <w:t xml:space="preserve">влення особистості </w:t>
      </w:r>
      <w:r>
        <w:rPr>
          <w:rFonts w:ascii="Times New Roman" w:hAnsi="Times New Roman"/>
          <w:sz w:val="28"/>
          <w:lang w:val="uk-UA"/>
        </w:rPr>
        <w:t xml:space="preserve">є </w:t>
      </w:r>
      <w:r w:rsidRPr="00087615">
        <w:rPr>
          <w:rFonts w:ascii="Times New Roman" w:hAnsi="Times New Roman"/>
          <w:sz w:val="28"/>
          <w:lang w:val="uk-UA"/>
        </w:rPr>
        <w:t xml:space="preserve"> проектн</w:t>
      </w:r>
      <w:r>
        <w:rPr>
          <w:rFonts w:ascii="Times New Roman" w:hAnsi="Times New Roman"/>
          <w:sz w:val="28"/>
          <w:lang w:val="uk-UA"/>
        </w:rPr>
        <w:t>а</w:t>
      </w:r>
      <w:r w:rsidRPr="00087615">
        <w:rPr>
          <w:rFonts w:ascii="Times New Roman" w:hAnsi="Times New Roman"/>
          <w:sz w:val="28"/>
          <w:lang w:val="uk-UA"/>
        </w:rPr>
        <w:t xml:space="preserve"> діяльність.</w:t>
      </w:r>
      <w:r w:rsidRPr="00F65ACB">
        <w:rPr>
          <w:rFonts w:ascii="Times New Roman" w:hAnsi="Times New Roman"/>
          <w:sz w:val="28"/>
          <w:lang w:val="uk-UA"/>
        </w:rPr>
        <w:t xml:space="preserve"> </w:t>
      </w:r>
      <w:r w:rsidRPr="00087615">
        <w:rPr>
          <w:rFonts w:ascii="Times New Roman" w:hAnsi="Times New Roman"/>
          <w:sz w:val="28"/>
          <w:lang w:val="uk-UA"/>
        </w:rPr>
        <w:t>Під час використання проектної технології розв’язується низка різнорівневих дидактичних і виховних завдань: виробляються пізнавальні навички учнів, формуються вміння самостійно конструювати свої знання, орієнтуватися в інформаційному просторі; активно розвивається критичне мислення.</w:t>
      </w:r>
      <w:r>
        <w:rPr>
          <w:rFonts w:ascii="Times New Roman" w:hAnsi="Times New Roman"/>
          <w:sz w:val="28"/>
          <w:lang w:val="uk-UA"/>
        </w:rPr>
        <w:t xml:space="preserve"> </w:t>
      </w:r>
      <w:r w:rsidRPr="00087615">
        <w:rPr>
          <w:rFonts w:ascii="Times New Roman" w:hAnsi="Times New Roman"/>
          <w:sz w:val="28"/>
          <w:lang w:val="uk-UA"/>
        </w:rPr>
        <w:t xml:space="preserve">Перевагами </w:t>
      </w:r>
      <w:r>
        <w:rPr>
          <w:rFonts w:ascii="Times New Roman" w:hAnsi="Times New Roman"/>
          <w:sz w:val="28"/>
          <w:lang w:val="uk-UA"/>
        </w:rPr>
        <w:t xml:space="preserve">методу </w:t>
      </w:r>
      <w:r w:rsidRPr="00087615">
        <w:rPr>
          <w:rFonts w:ascii="Times New Roman" w:hAnsi="Times New Roman"/>
          <w:sz w:val="28"/>
          <w:lang w:val="uk-UA"/>
        </w:rPr>
        <w:t>проект</w:t>
      </w:r>
      <w:r>
        <w:rPr>
          <w:rFonts w:ascii="Times New Roman" w:hAnsi="Times New Roman"/>
          <w:sz w:val="28"/>
          <w:lang w:val="uk-UA"/>
        </w:rPr>
        <w:t xml:space="preserve">у </w:t>
      </w:r>
      <w:r w:rsidRPr="00087615">
        <w:rPr>
          <w:rFonts w:ascii="Times New Roman" w:hAnsi="Times New Roman"/>
          <w:sz w:val="28"/>
          <w:lang w:val="uk-UA"/>
        </w:rPr>
        <w:t xml:space="preserve">є те, що він сприяє формуванню зв’язків між школою та реальністю, дає змогу здобувати необхідні знання в неперервному навчальному процесі, активізує діяльність </w:t>
      </w:r>
      <w:r>
        <w:rPr>
          <w:rFonts w:ascii="Times New Roman" w:hAnsi="Times New Roman"/>
          <w:sz w:val="28"/>
          <w:lang w:val="uk-UA"/>
        </w:rPr>
        <w:t>учнів</w:t>
      </w:r>
      <w:r w:rsidRPr="00087615">
        <w:rPr>
          <w:rFonts w:ascii="Times New Roman" w:hAnsi="Times New Roman"/>
          <w:sz w:val="28"/>
          <w:lang w:val="uk-UA"/>
        </w:rPr>
        <w:t>.</w:t>
      </w:r>
    </w:p>
    <w:p w:rsidR="009E4837" w:rsidRPr="00894EC2" w:rsidRDefault="009E4837" w:rsidP="00533836">
      <w:pPr>
        <w:spacing w:after="0"/>
        <w:ind w:firstLine="709"/>
        <w:jc w:val="both"/>
        <w:rPr>
          <w:rFonts w:ascii="Times New Roman" w:hAnsi="Times New Roman"/>
          <w:sz w:val="28"/>
          <w:lang w:val="uk-UA"/>
        </w:rPr>
      </w:pPr>
      <w:r w:rsidRPr="00894EC2">
        <w:rPr>
          <w:rFonts w:ascii="Times New Roman" w:hAnsi="Times New Roman"/>
          <w:sz w:val="28"/>
          <w:lang w:val="uk-UA"/>
        </w:rPr>
        <w:t xml:space="preserve">Останнім часом особливо актуальним стають проекти, що порушують проблеми взаємовідносин між етнічними групами. В Україні проживають представники різних націй і народів. Навчитися жити спільно, зважати на релігійні, культурні особливості, поважати історичні традиції та розвивати їх – ці завдання є актуальними для всіх громадян нашої країни. За допомогою учнівських проектів можна організувати просвітницьку роботу для кращого розуміння історії, культури, традицій, релігії різних народів. </w:t>
      </w:r>
      <w:r>
        <w:rPr>
          <w:rFonts w:ascii="Times New Roman" w:hAnsi="Times New Roman"/>
          <w:sz w:val="28"/>
          <w:lang w:val="uk-UA"/>
        </w:rPr>
        <w:t>Як приклад можуть бути п</w:t>
      </w:r>
      <w:r w:rsidRPr="00894EC2">
        <w:rPr>
          <w:rFonts w:ascii="Times New Roman" w:hAnsi="Times New Roman"/>
          <w:sz w:val="28"/>
          <w:lang w:val="uk-UA"/>
        </w:rPr>
        <w:t>роекти</w:t>
      </w:r>
      <w:r>
        <w:rPr>
          <w:rFonts w:ascii="Times New Roman" w:hAnsi="Times New Roman"/>
          <w:sz w:val="28"/>
          <w:lang w:val="uk-UA"/>
        </w:rPr>
        <w:t>:</w:t>
      </w:r>
      <w:r w:rsidRPr="00894EC2">
        <w:rPr>
          <w:rFonts w:ascii="Times New Roman" w:hAnsi="Times New Roman"/>
          <w:sz w:val="28"/>
          <w:lang w:val="uk-UA"/>
        </w:rPr>
        <w:t xml:space="preserve"> </w:t>
      </w:r>
      <w:r w:rsidRPr="00894EC2">
        <w:rPr>
          <w:rFonts w:ascii="Times New Roman" w:hAnsi="Times New Roman"/>
          <w:i/>
          <w:sz w:val="28"/>
          <w:lang w:val="uk-UA"/>
        </w:rPr>
        <w:t xml:space="preserve">«Ми різні – ми рівні», «Голокост – це не лише трагедія євреїв», </w:t>
      </w:r>
      <w:r>
        <w:rPr>
          <w:rFonts w:ascii="Times New Roman" w:hAnsi="Times New Roman"/>
          <w:i/>
          <w:sz w:val="28"/>
          <w:lang w:val="uk-UA"/>
        </w:rPr>
        <w:t>«Україні в різних країнах світу»</w:t>
      </w:r>
      <w:r w:rsidRPr="00894EC2">
        <w:rPr>
          <w:rFonts w:ascii="Times New Roman" w:hAnsi="Times New Roman"/>
          <w:i/>
          <w:sz w:val="28"/>
          <w:lang w:val="uk-UA"/>
        </w:rPr>
        <w:t>,</w:t>
      </w:r>
      <w:r>
        <w:rPr>
          <w:rFonts w:ascii="Times New Roman" w:hAnsi="Times New Roman"/>
          <w:i/>
          <w:sz w:val="28"/>
          <w:lang w:val="uk-UA"/>
        </w:rPr>
        <w:t xml:space="preserve"> «Молодь діє»,</w:t>
      </w:r>
      <w:r w:rsidRPr="00894EC2">
        <w:rPr>
          <w:rFonts w:ascii="Times New Roman" w:hAnsi="Times New Roman"/>
          <w:i/>
          <w:sz w:val="28"/>
          <w:lang w:val="uk-UA"/>
        </w:rPr>
        <w:t xml:space="preserve"> «Національна кухня – складова національної культури»</w:t>
      </w:r>
      <w:r w:rsidRPr="00894EC2">
        <w:rPr>
          <w:rFonts w:ascii="Times New Roman" w:hAnsi="Times New Roman"/>
          <w:sz w:val="28"/>
          <w:lang w:val="uk-UA"/>
        </w:rPr>
        <w:t xml:space="preserve"> та багато інших допоможуть краще пізнати школярам інші культури, ознайомитися з життям національних меншин, їхньою історією, традиціями, проблемами.</w:t>
      </w:r>
    </w:p>
    <w:p w:rsidR="009E4837" w:rsidRPr="00A65EC1" w:rsidRDefault="009E4837" w:rsidP="002965F2">
      <w:pPr>
        <w:spacing w:after="0"/>
        <w:ind w:firstLine="709"/>
        <w:jc w:val="both"/>
        <w:rPr>
          <w:rFonts w:ascii="Times New Roman" w:hAnsi="Times New Roman"/>
          <w:sz w:val="28"/>
          <w:lang w:val="uk-UA"/>
        </w:rPr>
      </w:pPr>
      <w:r w:rsidRPr="00A65EC1">
        <w:rPr>
          <w:rFonts w:ascii="Times New Roman" w:hAnsi="Times New Roman"/>
          <w:sz w:val="28"/>
          <w:lang w:val="uk-UA"/>
        </w:rPr>
        <w:t>Вивчення історії в сучасній школі дає змогу ознайомитис</w:t>
      </w:r>
      <w:r>
        <w:rPr>
          <w:rFonts w:ascii="Times New Roman" w:hAnsi="Times New Roman"/>
          <w:sz w:val="28"/>
          <w:lang w:val="uk-UA"/>
        </w:rPr>
        <w:t>ь</w:t>
      </w:r>
      <w:r w:rsidRPr="00A65EC1">
        <w:rPr>
          <w:rFonts w:ascii="Times New Roman" w:hAnsi="Times New Roman"/>
          <w:sz w:val="28"/>
          <w:lang w:val="uk-UA"/>
        </w:rPr>
        <w:t xml:space="preserve"> з макроісторією (історією світу, Європи, України) і скласти загальне уявлення про цілісність та певні закономірності  історичного процесу. Однак сучасні програми шкільних курсів історії залишають мало часу для вивчення місцевої історії, яка є основою історичного пізнання кожного школяра. Загальновідомо, що все починається з простого, малого, яке краще сприймається й пізнається. Байдужість значної частини дорослих до формування історичної пам’яті підростаючого покоління, негативний вплив сучасної масової культури на усвідомлення етнічної культурно-історичної ідентичності школярів не сприяють поверненню молоді до її історичного коріння, витоків.</w:t>
      </w:r>
      <w:r w:rsidRPr="002965F2">
        <w:rPr>
          <w:rFonts w:ascii="Times New Roman" w:hAnsi="Times New Roman"/>
          <w:sz w:val="28"/>
          <w:lang w:val="uk-UA"/>
        </w:rPr>
        <w:t xml:space="preserve"> </w:t>
      </w:r>
      <w:r>
        <w:rPr>
          <w:rFonts w:ascii="Times New Roman" w:hAnsi="Times New Roman"/>
          <w:sz w:val="28"/>
          <w:lang w:val="uk-UA"/>
        </w:rPr>
        <w:t>З</w:t>
      </w:r>
      <w:r w:rsidRPr="00A65EC1">
        <w:rPr>
          <w:rFonts w:ascii="Times New Roman" w:hAnsi="Times New Roman"/>
          <w:sz w:val="28"/>
          <w:lang w:val="uk-UA"/>
        </w:rPr>
        <w:t>алуч</w:t>
      </w:r>
      <w:r>
        <w:rPr>
          <w:rFonts w:ascii="Times New Roman" w:hAnsi="Times New Roman"/>
          <w:sz w:val="28"/>
          <w:lang w:val="uk-UA"/>
        </w:rPr>
        <w:t xml:space="preserve">ення </w:t>
      </w:r>
      <w:r w:rsidRPr="00A65EC1">
        <w:rPr>
          <w:rFonts w:ascii="Times New Roman" w:hAnsi="Times New Roman"/>
          <w:sz w:val="28"/>
          <w:lang w:val="uk-UA"/>
        </w:rPr>
        <w:t xml:space="preserve"> учнів до вивчення місцевої історії та культурних надбань рідного краю</w:t>
      </w:r>
      <w:r>
        <w:rPr>
          <w:rFonts w:ascii="Times New Roman" w:hAnsi="Times New Roman"/>
          <w:sz w:val="28"/>
          <w:lang w:val="uk-UA"/>
        </w:rPr>
        <w:t xml:space="preserve"> сприятиме</w:t>
      </w:r>
      <w:r w:rsidRPr="00A65EC1">
        <w:rPr>
          <w:rFonts w:ascii="Times New Roman" w:hAnsi="Times New Roman"/>
          <w:sz w:val="28"/>
          <w:lang w:val="uk-UA"/>
        </w:rPr>
        <w:t xml:space="preserve"> поглибл</w:t>
      </w:r>
      <w:r>
        <w:rPr>
          <w:rFonts w:ascii="Times New Roman" w:hAnsi="Times New Roman"/>
          <w:sz w:val="28"/>
          <w:lang w:val="uk-UA"/>
        </w:rPr>
        <w:t>енню</w:t>
      </w:r>
      <w:r w:rsidRPr="00A65EC1">
        <w:rPr>
          <w:rFonts w:ascii="Times New Roman" w:hAnsi="Times New Roman"/>
          <w:sz w:val="28"/>
          <w:lang w:val="uk-UA"/>
        </w:rPr>
        <w:t xml:space="preserve"> знан</w:t>
      </w:r>
      <w:r>
        <w:rPr>
          <w:rFonts w:ascii="Times New Roman" w:hAnsi="Times New Roman"/>
          <w:sz w:val="28"/>
          <w:lang w:val="uk-UA"/>
        </w:rPr>
        <w:t>ь</w:t>
      </w:r>
      <w:r w:rsidRPr="00A65EC1">
        <w:rPr>
          <w:rFonts w:ascii="Times New Roman" w:hAnsi="Times New Roman"/>
          <w:sz w:val="28"/>
          <w:lang w:val="uk-UA"/>
        </w:rPr>
        <w:t xml:space="preserve"> про </w:t>
      </w:r>
      <w:r>
        <w:rPr>
          <w:rFonts w:ascii="Times New Roman" w:hAnsi="Times New Roman"/>
          <w:sz w:val="28"/>
          <w:lang w:val="uk-UA"/>
        </w:rPr>
        <w:t>історичну географію</w:t>
      </w:r>
      <w:r w:rsidRPr="00A65EC1">
        <w:rPr>
          <w:rFonts w:ascii="Times New Roman" w:hAnsi="Times New Roman"/>
          <w:sz w:val="28"/>
          <w:lang w:val="uk-UA"/>
        </w:rPr>
        <w:t xml:space="preserve">, суспільні цінності. </w:t>
      </w:r>
    </w:p>
    <w:p w:rsidR="009E4837" w:rsidRPr="004464D0" w:rsidRDefault="009E4837" w:rsidP="00A04C82">
      <w:pPr>
        <w:tabs>
          <w:tab w:val="left" w:pos="851"/>
        </w:tabs>
        <w:spacing w:after="0"/>
        <w:ind w:firstLine="709"/>
        <w:jc w:val="both"/>
        <w:rPr>
          <w:rFonts w:ascii="Times New Roman" w:hAnsi="Times New Roman"/>
          <w:sz w:val="28"/>
          <w:szCs w:val="28"/>
          <w:lang w:eastAsia="uk-UA"/>
        </w:rPr>
      </w:pPr>
      <w:r w:rsidRPr="004464D0">
        <w:rPr>
          <w:rFonts w:ascii="Times New Roman" w:hAnsi="Times New Roman"/>
          <w:sz w:val="28"/>
          <w:szCs w:val="28"/>
          <w:lang w:eastAsia="uk-UA"/>
        </w:rPr>
        <w:t xml:space="preserve">У процесі організації </w:t>
      </w:r>
      <w:r w:rsidRPr="004464D0">
        <w:rPr>
          <w:rFonts w:ascii="Times New Roman" w:hAnsi="Times New Roman"/>
          <w:sz w:val="28"/>
          <w:szCs w:val="28"/>
          <w:lang w:val="uk-UA" w:eastAsia="uk-UA"/>
        </w:rPr>
        <w:t xml:space="preserve">навчання </w:t>
      </w:r>
      <w:r>
        <w:rPr>
          <w:rFonts w:ascii="Times New Roman" w:hAnsi="Times New Roman"/>
          <w:sz w:val="28"/>
          <w:szCs w:val="28"/>
          <w:lang w:val="uk-UA" w:eastAsia="uk-UA"/>
        </w:rPr>
        <w:t xml:space="preserve">з громадянської освіти </w:t>
      </w:r>
      <w:r w:rsidRPr="004464D0">
        <w:rPr>
          <w:rFonts w:ascii="Times New Roman" w:hAnsi="Times New Roman"/>
          <w:sz w:val="28"/>
          <w:szCs w:val="28"/>
          <w:lang w:eastAsia="uk-UA"/>
        </w:rPr>
        <w:t>рекомендує</w:t>
      </w:r>
      <w:r w:rsidRPr="004464D0">
        <w:rPr>
          <w:rFonts w:ascii="Times New Roman" w:hAnsi="Times New Roman"/>
          <w:sz w:val="28"/>
          <w:szCs w:val="28"/>
          <w:lang w:val="uk-UA" w:eastAsia="uk-UA"/>
        </w:rPr>
        <w:t xml:space="preserve">мо </w:t>
      </w:r>
      <w:r w:rsidRPr="004464D0">
        <w:rPr>
          <w:rFonts w:ascii="Times New Roman" w:hAnsi="Times New Roman"/>
          <w:sz w:val="28"/>
          <w:szCs w:val="28"/>
          <w:lang w:eastAsia="uk-UA"/>
        </w:rPr>
        <w:t>дотримуватись таких принципів:</w:t>
      </w:r>
    </w:p>
    <w:p w:rsidR="009E4837" w:rsidRPr="00A04C82" w:rsidRDefault="009E4837" w:rsidP="00A04C82">
      <w:pPr>
        <w:pStyle w:val="ListParagraph"/>
        <w:numPr>
          <w:ilvl w:val="0"/>
          <w:numId w:val="3"/>
        </w:numPr>
        <w:tabs>
          <w:tab w:val="left" w:pos="993"/>
        </w:tabs>
        <w:spacing w:after="0"/>
        <w:ind w:left="0" w:firstLine="709"/>
        <w:jc w:val="both"/>
        <w:rPr>
          <w:rFonts w:ascii="Times New Roman" w:hAnsi="Times New Roman"/>
          <w:sz w:val="28"/>
          <w:szCs w:val="28"/>
          <w:lang w:val="uk-UA" w:eastAsia="uk-UA"/>
        </w:rPr>
      </w:pPr>
      <w:r>
        <w:rPr>
          <w:rFonts w:ascii="Times New Roman" w:hAnsi="Times New Roman"/>
          <w:sz w:val="28"/>
          <w:szCs w:val="28"/>
          <w:lang w:val="uk-UA" w:eastAsia="uk-UA"/>
        </w:rPr>
        <w:t>національної спрямованості,</w:t>
      </w:r>
      <w:r w:rsidRPr="00A04C82">
        <w:rPr>
          <w:rFonts w:ascii="Times New Roman" w:hAnsi="Times New Roman"/>
          <w:sz w:val="28"/>
          <w:szCs w:val="28"/>
          <w:lang w:val="uk-UA" w:eastAsia="uk-UA"/>
        </w:rPr>
        <w:t xml:space="preserve"> яка передбачає формування національної самосвідомості, виховання любові до рідної землі, свого народу, шанобливе ставлення до його культури;</w:t>
      </w:r>
    </w:p>
    <w:p w:rsidR="009E4837" w:rsidRPr="00A04C82" w:rsidRDefault="009E4837" w:rsidP="00A04C82">
      <w:pPr>
        <w:pStyle w:val="ListParagraph"/>
        <w:numPr>
          <w:ilvl w:val="0"/>
          <w:numId w:val="5"/>
        </w:numPr>
        <w:tabs>
          <w:tab w:val="left" w:pos="993"/>
        </w:tabs>
        <w:spacing w:after="0"/>
        <w:ind w:left="0" w:firstLine="709"/>
        <w:jc w:val="both"/>
        <w:rPr>
          <w:rFonts w:ascii="Times New Roman" w:hAnsi="Times New Roman"/>
          <w:sz w:val="28"/>
          <w:szCs w:val="28"/>
          <w:lang w:eastAsia="uk-UA"/>
        </w:rPr>
      </w:pPr>
      <w:r w:rsidRPr="00A04C82">
        <w:rPr>
          <w:rFonts w:ascii="Times New Roman" w:hAnsi="Times New Roman"/>
          <w:sz w:val="28"/>
          <w:szCs w:val="28"/>
          <w:lang w:eastAsia="uk-UA"/>
        </w:rPr>
        <w:t xml:space="preserve">гуманізації виховного процесу – </w:t>
      </w:r>
      <w:r w:rsidRPr="00A04C82">
        <w:rPr>
          <w:rFonts w:ascii="Times New Roman" w:hAnsi="Times New Roman"/>
          <w:sz w:val="28"/>
          <w:szCs w:val="28"/>
          <w:lang w:val="uk-UA" w:eastAsia="uk-UA"/>
        </w:rPr>
        <w:t>зосередження</w:t>
      </w:r>
      <w:r w:rsidRPr="00A04C82">
        <w:rPr>
          <w:rFonts w:ascii="Times New Roman" w:hAnsi="Times New Roman"/>
          <w:sz w:val="28"/>
          <w:szCs w:val="28"/>
          <w:lang w:eastAsia="uk-UA"/>
        </w:rPr>
        <w:t xml:space="preserve"> уваг</w:t>
      </w:r>
      <w:r w:rsidRPr="00A04C82">
        <w:rPr>
          <w:rFonts w:ascii="Times New Roman" w:hAnsi="Times New Roman"/>
          <w:sz w:val="28"/>
          <w:szCs w:val="28"/>
          <w:lang w:val="uk-UA" w:eastAsia="uk-UA"/>
        </w:rPr>
        <w:t xml:space="preserve">и </w:t>
      </w:r>
      <w:r w:rsidRPr="00A04C82">
        <w:rPr>
          <w:rFonts w:ascii="Times New Roman" w:hAnsi="Times New Roman"/>
          <w:sz w:val="28"/>
          <w:szCs w:val="28"/>
          <w:lang w:eastAsia="uk-UA"/>
        </w:rPr>
        <w:t>на дитині як вищій цінності</w:t>
      </w:r>
      <w:r w:rsidRPr="00A04C82">
        <w:rPr>
          <w:rFonts w:ascii="Times New Roman" w:hAnsi="Times New Roman"/>
          <w:sz w:val="28"/>
          <w:szCs w:val="28"/>
          <w:lang w:val="uk-UA" w:eastAsia="uk-UA"/>
        </w:rPr>
        <w:t>;</w:t>
      </w:r>
    </w:p>
    <w:p w:rsidR="009E4837" w:rsidRPr="00A04C82" w:rsidRDefault="009E4837" w:rsidP="00A04C82">
      <w:pPr>
        <w:pStyle w:val="ListParagraph"/>
        <w:numPr>
          <w:ilvl w:val="0"/>
          <w:numId w:val="5"/>
        </w:numPr>
        <w:tabs>
          <w:tab w:val="left" w:pos="993"/>
        </w:tabs>
        <w:spacing w:after="0"/>
        <w:ind w:left="0" w:firstLine="709"/>
        <w:jc w:val="both"/>
        <w:rPr>
          <w:rFonts w:ascii="Times New Roman" w:hAnsi="Times New Roman"/>
          <w:sz w:val="28"/>
          <w:szCs w:val="28"/>
          <w:lang w:val="uk-UA" w:eastAsia="uk-UA"/>
        </w:rPr>
      </w:pPr>
      <w:r w:rsidRPr="00A04C82">
        <w:rPr>
          <w:rFonts w:ascii="Times New Roman" w:hAnsi="Times New Roman"/>
          <w:sz w:val="28"/>
          <w:szCs w:val="28"/>
          <w:lang w:val="uk-UA" w:eastAsia="uk-UA"/>
        </w:rPr>
        <w:t>самоактивності та саморегуляції, які формують в учнів здатність до критичності й самокритичності, до прийняття самостійних рішень; поступово виробляє громадянську позицію особистості, почуття відповідальності за її реалізацію в діях та вчинках;</w:t>
      </w:r>
    </w:p>
    <w:p w:rsidR="009E4837" w:rsidRPr="00A04C82" w:rsidRDefault="009E4837" w:rsidP="00A04C82">
      <w:pPr>
        <w:pStyle w:val="ListParagraph"/>
        <w:numPr>
          <w:ilvl w:val="0"/>
          <w:numId w:val="5"/>
        </w:numPr>
        <w:tabs>
          <w:tab w:val="left" w:pos="993"/>
        </w:tabs>
        <w:spacing w:after="0"/>
        <w:ind w:left="0" w:firstLine="709"/>
        <w:jc w:val="both"/>
        <w:rPr>
          <w:rFonts w:ascii="Times New Roman" w:hAnsi="Times New Roman"/>
          <w:sz w:val="28"/>
          <w:szCs w:val="28"/>
          <w:lang w:val="uk-UA" w:eastAsia="uk-UA"/>
        </w:rPr>
      </w:pPr>
      <w:r w:rsidRPr="00A04C82">
        <w:rPr>
          <w:rFonts w:ascii="Times New Roman" w:hAnsi="Times New Roman"/>
          <w:sz w:val="28"/>
          <w:szCs w:val="28"/>
          <w:lang w:val="uk-UA" w:eastAsia="uk-UA"/>
        </w:rPr>
        <w:t>культуровідповідності</w:t>
      </w:r>
      <w:r>
        <w:rPr>
          <w:rFonts w:ascii="Times New Roman" w:hAnsi="Times New Roman"/>
          <w:sz w:val="28"/>
          <w:szCs w:val="28"/>
          <w:lang w:val="uk-UA" w:eastAsia="uk-UA"/>
        </w:rPr>
        <w:t xml:space="preserve">, що </w:t>
      </w:r>
      <w:r w:rsidRPr="00A04C82">
        <w:rPr>
          <w:rFonts w:ascii="Times New Roman" w:hAnsi="Times New Roman"/>
          <w:sz w:val="28"/>
          <w:szCs w:val="28"/>
          <w:lang w:val="uk-UA" w:eastAsia="uk-UA"/>
        </w:rPr>
        <w:t>передбачає єдність патріотичного виховання з історією та культурою народу, його мовою, народними традиціями та звичаями, які забезпечують духовну єдність, наступність і спадкоємність поколінь;</w:t>
      </w:r>
    </w:p>
    <w:p w:rsidR="009E4837" w:rsidRPr="00A04C82" w:rsidRDefault="009E4837" w:rsidP="00A04C82">
      <w:pPr>
        <w:pStyle w:val="ListParagraph"/>
        <w:numPr>
          <w:ilvl w:val="0"/>
          <w:numId w:val="5"/>
        </w:numPr>
        <w:tabs>
          <w:tab w:val="left" w:pos="993"/>
        </w:tabs>
        <w:spacing w:after="0"/>
        <w:ind w:left="0" w:firstLine="709"/>
        <w:jc w:val="both"/>
        <w:rPr>
          <w:rFonts w:ascii="Times New Roman" w:hAnsi="Times New Roman"/>
          <w:sz w:val="28"/>
          <w:szCs w:val="28"/>
          <w:lang w:eastAsia="uk-UA"/>
        </w:rPr>
      </w:pPr>
      <w:r w:rsidRPr="00A04C82">
        <w:rPr>
          <w:rFonts w:ascii="Times New Roman" w:hAnsi="Times New Roman"/>
          <w:sz w:val="28"/>
          <w:szCs w:val="28"/>
          <w:lang w:eastAsia="uk-UA"/>
        </w:rPr>
        <w:t>полікультурності –</w:t>
      </w:r>
      <w:r w:rsidRPr="00A04C82">
        <w:rPr>
          <w:rFonts w:ascii="Times New Roman" w:hAnsi="Times New Roman"/>
          <w:sz w:val="28"/>
          <w:szCs w:val="28"/>
          <w:lang w:val="uk-UA" w:eastAsia="uk-UA"/>
        </w:rPr>
        <w:t xml:space="preserve"> </w:t>
      </w:r>
      <w:r w:rsidRPr="00A04C82">
        <w:rPr>
          <w:rFonts w:ascii="Times New Roman" w:hAnsi="Times New Roman"/>
          <w:sz w:val="28"/>
          <w:szCs w:val="28"/>
          <w:lang w:eastAsia="uk-UA"/>
        </w:rPr>
        <w:t>формуванн</w:t>
      </w:r>
      <w:r w:rsidRPr="00A04C82">
        <w:rPr>
          <w:rFonts w:ascii="Times New Roman" w:hAnsi="Times New Roman"/>
          <w:sz w:val="28"/>
          <w:szCs w:val="28"/>
          <w:lang w:val="uk-UA" w:eastAsia="uk-UA"/>
        </w:rPr>
        <w:t>ю</w:t>
      </w:r>
      <w:r w:rsidRPr="00A04C82">
        <w:rPr>
          <w:rFonts w:ascii="Times New Roman" w:hAnsi="Times New Roman"/>
          <w:sz w:val="28"/>
          <w:szCs w:val="28"/>
          <w:lang w:eastAsia="uk-UA"/>
        </w:rPr>
        <w:t xml:space="preserve"> </w:t>
      </w:r>
      <w:r w:rsidRPr="00A04C82">
        <w:rPr>
          <w:rFonts w:ascii="Times New Roman" w:hAnsi="Times New Roman"/>
          <w:sz w:val="28"/>
          <w:szCs w:val="28"/>
          <w:lang w:val="uk-UA" w:eastAsia="uk-UA"/>
        </w:rPr>
        <w:t>в</w:t>
      </w:r>
      <w:r w:rsidRPr="00A04C82">
        <w:rPr>
          <w:rFonts w:ascii="Times New Roman" w:hAnsi="Times New Roman"/>
          <w:sz w:val="28"/>
          <w:szCs w:val="28"/>
          <w:lang w:eastAsia="uk-UA"/>
        </w:rPr>
        <w:t xml:space="preserve"> учнівської молоді відкритості, толерантного ставлення до культури, мистецтва, вірування інших народів</w:t>
      </w:r>
      <w:r w:rsidRPr="00A04C82">
        <w:rPr>
          <w:rFonts w:ascii="Times New Roman" w:hAnsi="Times New Roman"/>
          <w:sz w:val="28"/>
          <w:szCs w:val="28"/>
          <w:lang w:val="uk-UA" w:eastAsia="uk-UA"/>
        </w:rPr>
        <w:t>.</w:t>
      </w:r>
    </w:p>
    <w:p w:rsidR="009E4837" w:rsidRDefault="009E4837" w:rsidP="004464D0">
      <w:pPr>
        <w:spacing w:after="0" w:line="360" w:lineRule="atLeast"/>
        <w:jc w:val="both"/>
        <w:rPr>
          <w:rFonts w:ascii="Times New Roman" w:hAnsi="Times New Roman"/>
          <w:sz w:val="28"/>
          <w:szCs w:val="28"/>
          <w:lang w:val="uk-UA" w:eastAsia="uk-UA"/>
        </w:rPr>
      </w:pPr>
    </w:p>
    <w:p w:rsidR="009E4837" w:rsidRDefault="009E4837" w:rsidP="004464D0">
      <w:pPr>
        <w:spacing w:after="0" w:line="360" w:lineRule="atLeast"/>
        <w:jc w:val="both"/>
        <w:rPr>
          <w:rFonts w:ascii="Times New Roman" w:hAnsi="Times New Roman"/>
          <w:sz w:val="28"/>
          <w:szCs w:val="28"/>
          <w:lang w:val="uk-UA" w:eastAsia="uk-UA"/>
        </w:rPr>
      </w:pPr>
    </w:p>
    <w:p w:rsidR="009E4837" w:rsidRDefault="009E4837" w:rsidP="004464D0">
      <w:pPr>
        <w:spacing w:after="0" w:line="360" w:lineRule="atLeast"/>
        <w:jc w:val="both"/>
        <w:rPr>
          <w:rFonts w:ascii="Times New Roman" w:hAnsi="Times New Roman"/>
          <w:sz w:val="28"/>
          <w:szCs w:val="28"/>
          <w:lang w:val="uk-UA" w:eastAsia="uk-UA"/>
        </w:rPr>
      </w:pPr>
      <w:r>
        <w:rPr>
          <w:rFonts w:ascii="Times New Roman" w:hAnsi="Times New Roman"/>
          <w:sz w:val="28"/>
          <w:szCs w:val="28"/>
          <w:lang w:val="uk-UA" w:eastAsia="uk-UA"/>
        </w:rPr>
        <w:t xml:space="preserve">Методист з історії та правознавства </w:t>
      </w:r>
      <w:r>
        <w:rPr>
          <w:rFonts w:ascii="Times New Roman" w:hAnsi="Times New Roman"/>
          <w:sz w:val="28"/>
          <w:szCs w:val="28"/>
          <w:lang w:val="uk-UA" w:eastAsia="uk-UA"/>
        </w:rPr>
        <w:tab/>
      </w:r>
      <w:r>
        <w:rPr>
          <w:rFonts w:ascii="Times New Roman" w:hAnsi="Times New Roman"/>
          <w:sz w:val="28"/>
          <w:szCs w:val="28"/>
          <w:lang w:val="uk-UA" w:eastAsia="uk-UA"/>
        </w:rPr>
        <w:tab/>
      </w:r>
      <w:r>
        <w:rPr>
          <w:rFonts w:ascii="Times New Roman" w:hAnsi="Times New Roman"/>
          <w:sz w:val="28"/>
          <w:szCs w:val="28"/>
          <w:lang w:val="uk-UA" w:eastAsia="uk-UA"/>
        </w:rPr>
        <w:tab/>
      </w:r>
      <w:r>
        <w:rPr>
          <w:rFonts w:ascii="Times New Roman" w:hAnsi="Times New Roman"/>
          <w:sz w:val="28"/>
          <w:szCs w:val="28"/>
          <w:lang w:val="uk-UA" w:eastAsia="uk-UA"/>
        </w:rPr>
        <w:tab/>
        <w:t>О.В. Третьякова</w:t>
      </w:r>
      <w:bookmarkStart w:id="0" w:name="_GoBack"/>
      <w:bookmarkEnd w:id="0"/>
    </w:p>
    <w:p w:rsidR="009E4837" w:rsidRPr="00EA2310" w:rsidRDefault="009E4837" w:rsidP="004464D0">
      <w:pPr>
        <w:spacing w:after="0" w:line="360" w:lineRule="atLeast"/>
        <w:jc w:val="both"/>
        <w:rPr>
          <w:rFonts w:ascii="Times New Roman" w:hAnsi="Times New Roman"/>
          <w:sz w:val="28"/>
          <w:szCs w:val="28"/>
          <w:lang w:val="uk-UA" w:eastAsia="uk-UA"/>
        </w:rPr>
      </w:pPr>
      <w:r>
        <w:rPr>
          <w:rFonts w:ascii="Times New Roman" w:hAnsi="Times New Roman"/>
          <w:sz w:val="28"/>
          <w:szCs w:val="28"/>
          <w:lang w:val="uk-UA" w:eastAsia="uk-UA"/>
        </w:rPr>
        <w:t>Сумського ОІППО</w:t>
      </w:r>
    </w:p>
    <w:p w:rsidR="009E4837" w:rsidRDefault="009E4837" w:rsidP="004464D0">
      <w:pPr>
        <w:spacing w:after="0" w:line="360" w:lineRule="atLeast"/>
        <w:jc w:val="both"/>
        <w:rPr>
          <w:rFonts w:ascii="Times New Roman" w:hAnsi="Times New Roman"/>
          <w:sz w:val="28"/>
          <w:szCs w:val="28"/>
          <w:lang w:val="uk-UA" w:eastAsia="uk-UA"/>
        </w:rPr>
      </w:pPr>
    </w:p>
    <w:p w:rsidR="009E4837" w:rsidRDefault="009E4837" w:rsidP="004464D0">
      <w:pPr>
        <w:spacing w:after="0" w:line="360" w:lineRule="atLeast"/>
        <w:jc w:val="both"/>
        <w:rPr>
          <w:rFonts w:ascii="Times New Roman" w:hAnsi="Times New Roman"/>
          <w:sz w:val="28"/>
          <w:szCs w:val="28"/>
          <w:lang w:val="uk-UA" w:eastAsia="uk-UA"/>
        </w:rPr>
      </w:pPr>
    </w:p>
    <w:p w:rsidR="009E4837" w:rsidRPr="00EA2310" w:rsidRDefault="009E4837" w:rsidP="004464D0">
      <w:pPr>
        <w:spacing w:after="0" w:line="360" w:lineRule="atLeast"/>
        <w:jc w:val="both"/>
        <w:rPr>
          <w:rFonts w:ascii="Times New Roman" w:hAnsi="Times New Roman"/>
          <w:sz w:val="28"/>
          <w:szCs w:val="28"/>
          <w:lang w:val="uk-UA" w:eastAsia="uk-UA"/>
        </w:rPr>
      </w:pPr>
    </w:p>
    <w:sectPr w:rsidR="009E4837" w:rsidRPr="00EA2310" w:rsidSect="009B5049">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9F6BED"/>
    <w:multiLevelType w:val="multilevel"/>
    <w:tmpl w:val="7A1AD89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16587237"/>
    <w:multiLevelType w:val="hybridMultilevel"/>
    <w:tmpl w:val="F31077AC"/>
    <w:lvl w:ilvl="0" w:tplc="C0C4C778">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23A77176"/>
    <w:multiLevelType w:val="multilevel"/>
    <w:tmpl w:val="F474AB16"/>
    <w:lvl w:ilvl="0">
      <w:numFmt w:val="bullet"/>
      <w:lvlText w:val="–"/>
      <w:lvlJc w:val="left"/>
      <w:pPr>
        <w:tabs>
          <w:tab w:val="num" w:pos="720"/>
        </w:tabs>
        <w:ind w:left="720" w:hanging="360"/>
      </w:pPr>
      <w:rPr>
        <w:rFonts w:ascii="Times New Roman" w:eastAsia="Times New Roman" w:hAnsi="Times New Roman"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F281585"/>
    <w:multiLevelType w:val="multilevel"/>
    <w:tmpl w:val="8E6C2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37360D4"/>
    <w:multiLevelType w:val="hybridMultilevel"/>
    <w:tmpl w:val="FB84A338"/>
    <w:lvl w:ilvl="0" w:tplc="C0C4C778">
      <w:numFmt w:val="bullet"/>
      <w:lvlText w:val="–"/>
      <w:lvlJc w:val="left"/>
      <w:pPr>
        <w:ind w:left="1215" w:hanging="360"/>
      </w:pPr>
      <w:rPr>
        <w:rFonts w:ascii="Times New Roman" w:eastAsia="Times New Roman" w:hAnsi="Times New Roman" w:hint="default"/>
      </w:rPr>
    </w:lvl>
    <w:lvl w:ilvl="1" w:tplc="04220003" w:tentative="1">
      <w:start w:val="1"/>
      <w:numFmt w:val="bullet"/>
      <w:lvlText w:val="o"/>
      <w:lvlJc w:val="left"/>
      <w:pPr>
        <w:ind w:left="1935" w:hanging="360"/>
      </w:pPr>
      <w:rPr>
        <w:rFonts w:ascii="Courier New" w:hAnsi="Courier New" w:hint="default"/>
      </w:rPr>
    </w:lvl>
    <w:lvl w:ilvl="2" w:tplc="04220005" w:tentative="1">
      <w:start w:val="1"/>
      <w:numFmt w:val="bullet"/>
      <w:lvlText w:val=""/>
      <w:lvlJc w:val="left"/>
      <w:pPr>
        <w:ind w:left="2655" w:hanging="360"/>
      </w:pPr>
      <w:rPr>
        <w:rFonts w:ascii="Wingdings" w:hAnsi="Wingdings" w:hint="default"/>
      </w:rPr>
    </w:lvl>
    <w:lvl w:ilvl="3" w:tplc="04220001" w:tentative="1">
      <w:start w:val="1"/>
      <w:numFmt w:val="bullet"/>
      <w:lvlText w:val=""/>
      <w:lvlJc w:val="left"/>
      <w:pPr>
        <w:ind w:left="3375" w:hanging="360"/>
      </w:pPr>
      <w:rPr>
        <w:rFonts w:ascii="Symbol" w:hAnsi="Symbol" w:hint="default"/>
      </w:rPr>
    </w:lvl>
    <w:lvl w:ilvl="4" w:tplc="04220003" w:tentative="1">
      <w:start w:val="1"/>
      <w:numFmt w:val="bullet"/>
      <w:lvlText w:val="o"/>
      <w:lvlJc w:val="left"/>
      <w:pPr>
        <w:ind w:left="4095" w:hanging="360"/>
      </w:pPr>
      <w:rPr>
        <w:rFonts w:ascii="Courier New" w:hAnsi="Courier New" w:hint="default"/>
      </w:rPr>
    </w:lvl>
    <w:lvl w:ilvl="5" w:tplc="04220005" w:tentative="1">
      <w:start w:val="1"/>
      <w:numFmt w:val="bullet"/>
      <w:lvlText w:val=""/>
      <w:lvlJc w:val="left"/>
      <w:pPr>
        <w:ind w:left="4815" w:hanging="360"/>
      </w:pPr>
      <w:rPr>
        <w:rFonts w:ascii="Wingdings" w:hAnsi="Wingdings" w:hint="default"/>
      </w:rPr>
    </w:lvl>
    <w:lvl w:ilvl="6" w:tplc="04220001" w:tentative="1">
      <w:start w:val="1"/>
      <w:numFmt w:val="bullet"/>
      <w:lvlText w:val=""/>
      <w:lvlJc w:val="left"/>
      <w:pPr>
        <w:ind w:left="5535" w:hanging="360"/>
      </w:pPr>
      <w:rPr>
        <w:rFonts w:ascii="Symbol" w:hAnsi="Symbol" w:hint="default"/>
      </w:rPr>
    </w:lvl>
    <w:lvl w:ilvl="7" w:tplc="04220003" w:tentative="1">
      <w:start w:val="1"/>
      <w:numFmt w:val="bullet"/>
      <w:lvlText w:val="o"/>
      <w:lvlJc w:val="left"/>
      <w:pPr>
        <w:ind w:left="6255" w:hanging="360"/>
      </w:pPr>
      <w:rPr>
        <w:rFonts w:ascii="Courier New" w:hAnsi="Courier New" w:hint="default"/>
      </w:rPr>
    </w:lvl>
    <w:lvl w:ilvl="8" w:tplc="04220005" w:tentative="1">
      <w:start w:val="1"/>
      <w:numFmt w:val="bullet"/>
      <w:lvlText w:val=""/>
      <w:lvlJc w:val="left"/>
      <w:pPr>
        <w:ind w:left="6975" w:hanging="360"/>
      </w:pPr>
      <w:rPr>
        <w:rFonts w:ascii="Wingdings" w:hAnsi="Wingdings" w:hint="default"/>
      </w:rPr>
    </w:lvl>
  </w:abstractNum>
  <w:abstractNum w:abstractNumId="5">
    <w:nsid w:val="48BC2387"/>
    <w:multiLevelType w:val="hybridMultilevel"/>
    <w:tmpl w:val="6834F9E2"/>
    <w:lvl w:ilvl="0" w:tplc="0422000B">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6">
    <w:nsid w:val="5FFD3C53"/>
    <w:multiLevelType w:val="hybridMultilevel"/>
    <w:tmpl w:val="E1E47CDC"/>
    <w:lvl w:ilvl="0" w:tplc="0422000B">
      <w:start w:val="1"/>
      <w:numFmt w:val="bullet"/>
      <w:lvlText w:val=""/>
      <w:lvlJc w:val="left"/>
      <w:pPr>
        <w:tabs>
          <w:tab w:val="num" w:pos="720"/>
        </w:tabs>
        <w:ind w:left="720" w:hanging="360"/>
      </w:pPr>
      <w:rPr>
        <w:rFonts w:ascii="Wingdings" w:hAnsi="Wingdings" w:hint="default"/>
      </w:rPr>
    </w:lvl>
    <w:lvl w:ilvl="1" w:tplc="26169A3E" w:tentative="1">
      <w:start w:val="1"/>
      <w:numFmt w:val="bullet"/>
      <w:lvlText w:val=""/>
      <w:lvlJc w:val="left"/>
      <w:pPr>
        <w:tabs>
          <w:tab w:val="num" w:pos="1440"/>
        </w:tabs>
        <w:ind w:left="1440" w:hanging="360"/>
      </w:pPr>
      <w:rPr>
        <w:rFonts w:ascii="Wingdings" w:hAnsi="Wingdings" w:hint="default"/>
      </w:rPr>
    </w:lvl>
    <w:lvl w:ilvl="2" w:tplc="BA4A61B6" w:tentative="1">
      <w:start w:val="1"/>
      <w:numFmt w:val="bullet"/>
      <w:lvlText w:val=""/>
      <w:lvlJc w:val="left"/>
      <w:pPr>
        <w:tabs>
          <w:tab w:val="num" w:pos="2160"/>
        </w:tabs>
        <w:ind w:left="2160" w:hanging="360"/>
      </w:pPr>
      <w:rPr>
        <w:rFonts w:ascii="Wingdings" w:hAnsi="Wingdings" w:hint="default"/>
      </w:rPr>
    </w:lvl>
    <w:lvl w:ilvl="3" w:tplc="22162C94" w:tentative="1">
      <w:start w:val="1"/>
      <w:numFmt w:val="bullet"/>
      <w:lvlText w:val=""/>
      <w:lvlJc w:val="left"/>
      <w:pPr>
        <w:tabs>
          <w:tab w:val="num" w:pos="2880"/>
        </w:tabs>
        <w:ind w:left="2880" w:hanging="360"/>
      </w:pPr>
      <w:rPr>
        <w:rFonts w:ascii="Wingdings" w:hAnsi="Wingdings" w:hint="default"/>
      </w:rPr>
    </w:lvl>
    <w:lvl w:ilvl="4" w:tplc="9AB8F16C" w:tentative="1">
      <w:start w:val="1"/>
      <w:numFmt w:val="bullet"/>
      <w:lvlText w:val=""/>
      <w:lvlJc w:val="left"/>
      <w:pPr>
        <w:tabs>
          <w:tab w:val="num" w:pos="3600"/>
        </w:tabs>
        <w:ind w:left="3600" w:hanging="360"/>
      </w:pPr>
      <w:rPr>
        <w:rFonts w:ascii="Wingdings" w:hAnsi="Wingdings" w:hint="default"/>
      </w:rPr>
    </w:lvl>
    <w:lvl w:ilvl="5" w:tplc="4F84D96E" w:tentative="1">
      <w:start w:val="1"/>
      <w:numFmt w:val="bullet"/>
      <w:lvlText w:val=""/>
      <w:lvlJc w:val="left"/>
      <w:pPr>
        <w:tabs>
          <w:tab w:val="num" w:pos="4320"/>
        </w:tabs>
        <w:ind w:left="4320" w:hanging="360"/>
      </w:pPr>
      <w:rPr>
        <w:rFonts w:ascii="Wingdings" w:hAnsi="Wingdings" w:hint="default"/>
      </w:rPr>
    </w:lvl>
    <w:lvl w:ilvl="6" w:tplc="E79E4156" w:tentative="1">
      <w:start w:val="1"/>
      <w:numFmt w:val="bullet"/>
      <w:lvlText w:val=""/>
      <w:lvlJc w:val="left"/>
      <w:pPr>
        <w:tabs>
          <w:tab w:val="num" w:pos="5040"/>
        </w:tabs>
        <w:ind w:left="5040" w:hanging="360"/>
      </w:pPr>
      <w:rPr>
        <w:rFonts w:ascii="Wingdings" w:hAnsi="Wingdings" w:hint="default"/>
      </w:rPr>
    </w:lvl>
    <w:lvl w:ilvl="7" w:tplc="091E3AE6" w:tentative="1">
      <w:start w:val="1"/>
      <w:numFmt w:val="bullet"/>
      <w:lvlText w:val=""/>
      <w:lvlJc w:val="left"/>
      <w:pPr>
        <w:tabs>
          <w:tab w:val="num" w:pos="5760"/>
        </w:tabs>
        <w:ind w:left="5760" w:hanging="360"/>
      </w:pPr>
      <w:rPr>
        <w:rFonts w:ascii="Wingdings" w:hAnsi="Wingdings" w:hint="default"/>
      </w:rPr>
    </w:lvl>
    <w:lvl w:ilvl="8" w:tplc="D17E5116"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0341F"/>
    <w:rsid w:val="00087615"/>
    <w:rsid w:val="000A4B7E"/>
    <w:rsid w:val="000D462E"/>
    <w:rsid w:val="002259F5"/>
    <w:rsid w:val="002810FE"/>
    <w:rsid w:val="002818E2"/>
    <w:rsid w:val="002965F2"/>
    <w:rsid w:val="002F3479"/>
    <w:rsid w:val="003002F0"/>
    <w:rsid w:val="003441AD"/>
    <w:rsid w:val="00382A10"/>
    <w:rsid w:val="003B2C52"/>
    <w:rsid w:val="003F17F7"/>
    <w:rsid w:val="0040679B"/>
    <w:rsid w:val="00416D39"/>
    <w:rsid w:val="004464D0"/>
    <w:rsid w:val="00493201"/>
    <w:rsid w:val="00493C32"/>
    <w:rsid w:val="004C611B"/>
    <w:rsid w:val="004D78BA"/>
    <w:rsid w:val="00533836"/>
    <w:rsid w:val="00572B57"/>
    <w:rsid w:val="00583B62"/>
    <w:rsid w:val="005A4A25"/>
    <w:rsid w:val="005C57FE"/>
    <w:rsid w:val="00601662"/>
    <w:rsid w:val="00602D21"/>
    <w:rsid w:val="0060751C"/>
    <w:rsid w:val="006D610D"/>
    <w:rsid w:val="006E418A"/>
    <w:rsid w:val="006F4084"/>
    <w:rsid w:val="00760262"/>
    <w:rsid w:val="0079457D"/>
    <w:rsid w:val="007E7DD8"/>
    <w:rsid w:val="008067D3"/>
    <w:rsid w:val="00817299"/>
    <w:rsid w:val="008274EA"/>
    <w:rsid w:val="00894EC2"/>
    <w:rsid w:val="00922004"/>
    <w:rsid w:val="00981FAC"/>
    <w:rsid w:val="009B5049"/>
    <w:rsid w:val="009E4837"/>
    <w:rsid w:val="00A04C82"/>
    <w:rsid w:val="00A65EC1"/>
    <w:rsid w:val="00AB4AFB"/>
    <w:rsid w:val="00AD0589"/>
    <w:rsid w:val="00B2214C"/>
    <w:rsid w:val="00B56487"/>
    <w:rsid w:val="00BB4EC4"/>
    <w:rsid w:val="00BB584D"/>
    <w:rsid w:val="00C44FF3"/>
    <w:rsid w:val="00D17296"/>
    <w:rsid w:val="00D3273E"/>
    <w:rsid w:val="00D444D8"/>
    <w:rsid w:val="00D55EEE"/>
    <w:rsid w:val="00E679CB"/>
    <w:rsid w:val="00E914C0"/>
    <w:rsid w:val="00E965AB"/>
    <w:rsid w:val="00EA2310"/>
    <w:rsid w:val="00F0341F"/>
    <w:rsid w:val="00F034B3"/>
    <w:rsid w:val="00F65ACB"/>
    <w:rsid w:val="00F72DC0"/>
    <w:rsid w:val="00F94567"/>
    <w:rsid w:val="00F94B1F"/>
    <w:rsid w:val="00FD3FA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5AB"/>
    <w:pPr>
      <w:spacing w:after="200" w:line="276" w:lineRule="auto"/>
    </w:pPr>
    <w:rPr>
      <w:rFonts w:eastAsia="Times New Roma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AB4AFB"/>
    <w:pPr>
      <w:spacing w:before="100" w:beforeAutospacing="1" w:after="100" w:afterAutospacing="1" w:line="240" w:lineRule="auto"/>
    </w:pPr>
    <w:rPr>
      <w:rFonts w:ascii="Times New Roman" w:hAnsi="Times New Roman"/>
      <w:sz w:val="24"/>
      <w:szCs w:val="24"/>
      <w:lang w:val="uk-UA" w:eastAsia="uk-UA"/>
    </w:rPr>
  </w:style>
  <w:style w:type="paragraph" w:styleId="ListParagraph">
    <w:name w:val="List Paragraph"/>
    <w:basedOn w:val="Normal"/>
    <w:uiPriority w:val="99"/>
    <w:qFormat/>
    <w:rsid w:val="00A04C82"/>
    <w:pPr>
      <w:ind w:left="720"/>
      <w:contextualSpacing/>
    </w:pPr>
  </w:style>
  <w:style w:type="paragraph" w:customStyle="1" w:styleId="wym-alignjustify">
    <w:name w:val="wym-alignjustify"/>
    <w:basedOn w:val="Normal"/>
    <w:uiPriority w:val="99"/>
    <w:rsid w:val="002818E2"/>
    <w:pPr>
      <w:spacing w:before="100" w:beforeAutospacing="1" w:after="100" w:afterAutospacing="1" w:line="240" w:lineRule="auto"/>
    </w:pPr>
    <w:rPr>
      <w:rFonts w:ascii="Times New Roman" w:hAnsi="Times New Roman"/>
      <w:sz w:val="24"/>
      <w:szCs w:val="24"/>
      <w:lang w:val="uk-UA" w:eastAsia="uk-UA"/>
    </w:rPr>
  </w:style>
  <w:style w:type="character" w:customStyle="1" w:styleId="apple-converted-space">
    <w:name w:val="apple-converted-space"/>
    <w:basedOn w:val="DefaultParagraphFont"/>
    <w:uiPriority w:val="99"/>
    <w:rsid w:val="002818E2"/>
    <w:rPr>
      <w:rFonts w:cs="Times New Roman"/>
    </w:rPr>
  </w:style>
</w:styles>
</file>

<file path=word/webSettings.xml><?xml version="1.0" encoding="utf-8"?>
<w:webSettings xmlns:r="http://schemas.openxmlformats.org/officeDocument/2006/relationships" xmlns:w="http://schemas.openxmlformats.org/wordprocessingml/2006/main">
  <w:divs>
    <w:div w:id="971790064">
      <w:marLeft w:val="0"/>
      <w:marRight w:val="0"/>
      <w:marTop w:val="0"/>
      <w:marBottom w:val="0"/>
      <w:divBdr>
        <w:top w:val="none" w:sz="0" w:space="0" w:color="auto"/>
        <w:left w:val="none" w:sz="0" w:space="0" w:color="auto"/>
        <w:bottom w:val="none" w:sz="0" w:space="0" w:color="auto"/>
        <w:right w:val="none" w:sz="0" w:space="0" w:color="auto"/>
      </w:divBdr>
    </w:div>
    <w:div w:id="971790065">
      <w:marLeft w:val="0"/>
      <w:marRight w:val="0"/>
      <w:marTop w:val="0"/>
      <w:marBottom w:val="0"/>
      <w:divBdr>
        <w:top w:val="none" w:sz="0" w:space="0" w:color="auto"/>
        <w:left w:val="none" w:sz="0" w:space="0" w:color="auto"/>
        <w:bottom w:val="none" w:sz="0" w:space="0" w:color="auto"/>
        <w:right w:val="none" w:sz="0" w:space="0" w:color="auto"/>
      </w:divBdr>
    </w:div>
    <w:div w:id="971790069">
      <w:marLeft w:val="0"/>
      <w:marRight w:val="0"/>
      <w:marTop w:val="0"/>
      <w:marBottom w:val="0"/>
      <w:divBdr>
        <w:top w:val="none" w:sz="0" w:space="0" w:color="auto"/>
        <w:left w:val="none" w:sz="0" w:space="0" w:color="auto"/>
        <w:bottom w:val="none" w:sz="0" w:space="0" w:color="auto"/>
        <w:right w:val="none" w:sz="0" w:space="0" w:color="auto"/>
      </w:divBdr>
      <w:divsChild>
        <w:div w:id="971790066">
          <w:marLeft w:val="0"/>
          <w:marRight w:val="0"/>
          <w:marTop w:val="0"/>
          <w:marBottom w:val="0"/>
          <w:divBdr>
            <w:top w:val="none" w:sz="0" w:space="0" w:color="auto"/>
            <w:left w:val="none" w:sz="0" w:space="0" w:color="auto"/>
            <w:bottom w:val="none" w:sz="0" w:space="0" w:color="auto"/>
            <w:right w:val="none" w:sz="0" w:space="0" w:color="auto"/>
          </w:divBdr>
        </w:div>
        <w:div w:id="971790067">
          <w:marLeft w:val="0"/>
          <w:marRight w:val="0"/>
          <w:marTop w:val="0"/>
          <w:marBottom w:val="0"/>
          <w:divBdr>
            <w:top w:val="none" w:sz="0" w:space="0" w:color="auto"/>
            <w:left w:val="none" w:sz="0" w:space="0" w:color="auto"/>
            <w:bottom w:val="none" w:sz="0" w:space="0" w:color="auto"/>
            <w:right w:val="none" w:sz="0" w:space="0" w:color="auto"/>
          </w:divBdr>
        </w:div>
        <w:div w:id="971790068">
          <w:marLeft w:val="0"/>
          <w:marRight w:val="0"/>
          <w:marTop w:val="0"/>
          <w:marBottom w:val="0"/>
          <w:divBdr>
            <w:top w:val="none" w:sz="0" w:space="0" w:color="auto"/>
            <w:left w:val="none" w:sz="0" w:space="0" w:color="auto"/>
            <w:bottom w:val="none" w:sz="0" w:space="0" w:color="auto"/>
            <w:right w:val="none" w:sz="0" w:space="0" w:color="auto"/>
          </w:divBdr>
        </w:div>
        <w:div w:id="971790070">
          <w:marLeft w:val="0"/>
          <w:marRight w:val="0"/>
          <w:marTop w:val="0"/>
          <w:marBottom w:val="0"/>
          <w:divBdr>
            <w:top w:val="none" w:sz="0" w:space="0" w:color="auto"/>
            <w:left w:val="none" w:sz="0" w:space="0" w:color="auto"/>
            <w:bottom w:val="none" w:sz="0" w:space="0" w:color="auto"/>
            <w:right w:val="none" w:sz="0" w:space="0" w:color="auto"/>
          </w:divBdr>
        </w:div>
        <w:div w:id="971790071">
          <w:marLeft w:val="0"/>
          <w:marRight w:val="0"/>
          <w:marTop w:val="0"/>
          <w:marBottom w:val="0"/>
          <w:divBdr>
            <w:top w:val="none" w:sz="0" w:space="0" w:color="auto"/>
            <w:left w:val="none" w:sz="0" w:space="0" w:color="auto"/>
            <w:bottom w:val="none" w:sz="0" w:space="0" w:color="auto"/>
            <w:right w:val="none" w:sz="0" w:space="0" w:color="auto"/>
          </w:divBdr>
        </w:div>
        <w:div w:id="971790072">
          <w:marLeft w:val="0"/>
          <w:marRight w:val="0"/>
          <w:marTop w:val="0"/>
          <w:marBottom w:val="0"/>
          <w:divBdr>
            <w:top w:val="none" w:sz="0" w:space="0" w:color="auto"/>
            <w:left w:val="none" w:sz="0" w:space="0" w:color="auto"/>
            <w:bottom w:val="none" w:sz="0" w:space="0" w:color="auto"/>
            <w:right w:val="none" w:sz="0" w:space="0" w:color="auto"/>
          </w:divBdr>
        </w:div>
      </w:divsChild>
    </w:div>
    <w:div w:id="971790073">
      <w:marLeft w:val="0"/>
      <w:marRight w:val="0"/>
      <w:marTop w:val="0"/>
      <w:marBottom w:val="0"/>
      <w:divBdr>
        <w:top w:val="none" w:sz="0" w:space="0" w:color="auto"/>
        <w:left w:val="none" w:sz="0" w:space="0" w:color="auto"/>
        <w:bottom w:val="none" w:sz="0" w:space="0" w:color="auto"/>
        <w:right w:val="none" w:sz="0" w:space="0" w:color="auto"/>
      </w:divBdr>
    </w:div>
    <w:div w:id="971790074">
      <w:marLeft w:val="0"/>
      <w:marRight w:val="0"/>
      <w:marTop w:val="0"/>
      <w:marBottom w:val="0"/>
      <w:divBdr>
        <w:top w:val="none" w:sz="0" w:space="0" w:color="auto"/>
        <w:left w:val="none" w:sz="0" w:space="0" w:color="auto"/>
        <w:bottom w:val="none" w:sz="0" w:space="0" w:color="auto"/>
        <w:right w:val="none" w:sz="0" w:space="0" w:color="auto"/>
      </w:divBdr>
    </w:div>
    <w:div w:id="9717900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186</TotalTime>
  <Pages>4</Pages>
  <Words>1410</Words>
  <Characters>8043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Настя</cp:lastModifiedBy>
  <cp:revision>58</cp:revision>
  <dcterms:created xsi:type="dcterms:W3CDTF">2016-10-24T15:56:00Z</dcterms:created>
  <dcterms:modified xsi:type="dcterms:W3CDTF">2016-11-07T06:12:00Z</dcterms:modified>
</cp:coreProperties>
</file>