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A7" w:rsidRPr="005E1EE4" w:rsidRDefault="00D05BA7" w:rsidP="005E1EE4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</w:pPr>
      <w:r w:rsidRPr="005E1EE4">
        <w:rPr>
          <w:rStyle w:val="a3"/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  <w:t xml:space="preserve">Обласна виїзна </w:t>
      </w:r>
      <w:r w:rsidR="005E1EE4" w:rsidRPr="005E1EE4">
        <w:rPr>
          <w:rStyle w:val="a3"/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  <w:t>майстерня</w:t>
      </w:r>
    </w:p>
    <w:p w:rsidR="005E1EE4" w:rsidRPr="005E1EE4" w:rsidRDefault="005E1EE4" w:rsidP="005E1EE4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5E1EE4"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«Викладання варіативних модулів. </w:t>
      </w:r>
      <w:r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br/>
      </w:r>
      <w:r w:rsidRPr="005E1EE4"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Проблеми та шляхи їх вирішення»</w:t>
      </w:r>
    </w:p>
    <w:p w:rsidR="00D05BA7" w:rsidRDefault="00D05BA7" w:rsidP="00D05BA7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05BA7" w:rsidRPr="005E1EE4" w:rsidRDefault="005E1EE4" w:rsidP="005E1E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Методичні рекомендаці</w:t>
      </w:r>
      <w:r w:rsidRPr="005E1EE4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ї. </w:t>
      </w:r>
      <w:r w:rsidR="004D019B" w:rsidRPr="005E1EE4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Варіативна складова</w:t>
      </w:r>
      <w:r w:rsidR="00D05BA7" w:rsidRPr="005E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D78" w:rsidRDefault="004D019B" w:rsidP="00D05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</w:pP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Освоєння варіативних модулів здійснюється на основі проектно-технологічної діяльності. Варіативні модулі обираються залежно від матеріально-технічного та кадрового забезпечення навчального процесу, бажання учнів, регіональних традицій. Варіативні модулі розроблено окремо для 5 – 6 класів та  7 – 9 класів. Освоєння варіативних модулів відбувається за окремо розробленими програмами до них. У 5 – 6 класах вивчається по 2 варіативні модулі на кожен з яких відводиться </w:t>
      </w:r>
      <w:r w:rsidR="00B0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год, у 7 – 9 класах вивчається по 1 варіативному</w:t>
      </w:r>
      <w:r w:rsidR="00D0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модулю, кожен в обсязі 16 год. </w:t>
      </w: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Будь-який варіативний модуль для 5 – 6 класів можна обрати лише один раз у 5 чи 6 класі. Так само, будь-який варіативний модуль для 7 – 9 класів можна обрати ли</w:t>
      </w:r>
      <w:r w:rsidR="00D0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 один раз у 7, 8 чи 9 класі. У</w:t>
      </w: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проектна документація  (зображення виробу, розрахунок матеріалів, послідовність виготовлення тощо) учнями 5 – 8 класів виконується в робочих зошитах. При виконанні проектів у 9 класі учні мають зібрати матеріали (зображення виробу, зображення виробів-аналогів з їх аналізом, вибір та розрахунок матеріалів, відповідний план реалізації </w:t>
      </w:r>
      <w:r w:rsidR="00D0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тощо) у проектну папку. </w:t>
      </w: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діяльності учнів при вивченні кожного варіативного модуля має бути –</w:t>
      </w:r>
      <w:r w:rsidRPr="004D01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01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проект. </w:t>
      </w:r>
      <w:r w:rsidR="00D0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 часу, передбачений програмою, вчитель може використати на підсилення окремих складових навчальної програми на свій виб</w:t>
      </w:r>
      <w:r w:rsidRPr="004D019B"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  <w:t>ір.</w:t>
      </w:r>
    </w:p>
    <w:p w:rsidR="00D05BA7" w:rsidRPr="00D05BA7" w:rsidRDefault="00D05BA7" w:rsidP="00D05BA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програми зі змінами розміщено на сайті  </w:t>
      </w:r>
      <w:r w:rsidRPr="00D05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hyperlink r:id="rId5" w:history="1">
        <w:r w:rsidRPr="00D05BA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http://iitzo.gov.ua/serednya-osvita-navchalni-prohramy/</w:t>
        </w:r>
      </w:hyperlink>
      <w:r w:rsidRPr="00D0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Програми позбавлені жорсткого поурочного поділу, вчителі можуть обирати послідовність розкриття навчального матеріалу в межах окремої теми, але так, щоб не порушувалась логіка його викладу. </w:t>
      </w:r>
    </w:p>
    <w:p w:rsidR="00D05BA7" w:rsidRPr="00D05BA7" w:rsidRDefault="00D05BA7" w:rsidP="00D05BA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Обласні, районні та міські методичні кабінети (об’єднання) не можуть втручатися в такі питання, оскільки це винятково компетенція вчителя.</w:t>
      </w:r>
      <w:r w:rsidRPr="00D05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05BA7" w:rsidRPr="00D05BA7" w:rsidRDefault="00D05BA7" w:rsidP="00D05BA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D05BA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D05BA7">
        <w:rPr>
          <w:rFonts w:ascii="Times New Roman" w:eastAsia="Times New Roman" w:hAnsi="Times New Roman" w:cs="Times New Roman"/>
          <w:sz w:val="28"/>
          <w:szCs w:val="28"/>
        </w:rPr>
        <w:t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офіційному веб-сайті Міністерства (</w:t>
      </w:r>
      <w:hyperlink r:id="rId6" w:history="1">
        <w:r w:rsidRPr="00D05B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www.mon.gov.ua</w:t>
        </w:r>
      </w:hyperlink>
      <w:r w:rsidRPr="00D05B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5BA7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</w:p>
    <w:p w:rsidR="00D05BA7" w:rsidRPr="00D05BA7" w:rsidRDefault="00D05BA7" w:rsidP="00D05BA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5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Дозволяється використовувати підручники з відповідним грифом Міністерства, </w:t>
      </w:r>
      <w:r w:rsidRPr="00D05BA7">
        <w:rPr>
          <w:rFonts w:ascii="Times New Roman" w:eastAsia="Times New Roman" w:hAnsi="Times New Roman" w:cs="Times New Roman"/>
          <w:sz w:val="28"/>
          <w:szCs w:val="28"/>
        </w:rPr>
        <w:t xml:space="preserve">що видані в попередні роки, враховуючи при цьому зміни у програмах. </w:t>
      </w:r>
    </w:p>
    <w:p w:rsidR="00D05BA7" w:rsidRPr="00D05BA7" w:rsidRDefault="00D05BA7" w:rsidP="00D05BA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D05BA7">
        <w:rPr>
          <w:rFonts w:ascii="Times New Roman" w:eastAsia="Times New Roman" w:hAnsi="Times New Roman" w:cs="Times New Roman"/>
          <w:w w:val="108"/>
          <w:sz w:val="28"/>
          <w:szCs w:val="28"/>
        </w:rPr>
        <w:t>Щодо додаткової навчально-методичної літератури, то вчитель вільний у її виборі й може застосовувати таку, що найкраще реалізовує його методику навчання.</w:t>
      </w:r>
    </w:p>
    <w:p w:rsidR="00D05BA7" w:rsidRPr="00D05BA7" w:rsidRDefault="00D05BA7" w:rsidP="00D05BA7">
      <w:pPr>
        <w:widowControl w:val="0"/>
        <w:spacing w:after="0" w:line="240" w:lineRule="auto"/>
        <w:jc w:val="center"/>
        <w:rPr>
          <w:rFonts w:ascii="Times New Roman" w:hAnsi="Times New Roman" w:cstheme="minorHAnsi"/>
          <w:b/>
          <w:bCs/>
          <w:sz w:val="28"/>
          <w:szCs w:val="28"/>
        </w:rPr>
      </w:pPr>
      <w:r w:rsidRPr="00D05BA7">
        <w:rPr>
          <w:rFonts w:ascii="Times New Roman" w:hAnsi="Times New Roman" w:cstheme="minorHAnsi"/>
          <w:b/>
          <w:bCs/>
          <w:sz w:val="28"/>
          <w:szCs w:val="28"/>
        </w:rPr>
        <w:t>Рекомендації до проведення занять</w:t>
      </w:r>
    </w:p>
    <w:p w:rsidR="00D05BA7" w:rsidRPr="00D05BA7" w:rsidRDefault="00D05BA7" w:rsidP="00D05BA7">
      <w:pPr>
        <w:widowControl w:val="0"/>
        <w:spacing w:after="0" w:line="240" w:lineRule="auto"/>
        <w:ind w:firstLine="708"/>
        <w:jc w:val="both"/>
        <w:rPr>
          <w:rFonts w:ascii="Times New Roman" w:hAnsi="Times New Roman" w:cstheme="minorHAnsi"/>
          <w:b/>
          <w:bCs/>
          <w:sz w:val="28"/>
          <w:szCs w:val="28"/>
        </w:rPr>
      </w:pP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Сучасне трудове навчання базується на практичній діяльності учнів. </w:t>
      </w:r>
      <w:r w:rsidRPr="00D05BA7">
        <w:rPr>
          <w:rFonts w:ascii="Times New Roman" w:eastAsia="MS Mincho" w:hAnsi="Times New Roman" w:cs="Times New Roman"/>
          <w:bCs/>
          <w:i/>
          <w:color w:val="000000"/>
          <w:sz w:val="28"/>
          <w:szCs w:val="28"/>
          <w:lang w:eastAsia="uk-UA"/>
        </w:rPr>
        <w:t>Кожен урок повинен мати практичну спрямованість.</w:t>
      </w:r>
    </w:p>
    <w:p w:rsidR="00D05BA7" w:rsidRPr="00D05BA7" w:rsidRDefault="00D05BA7" w:rsidP="00D05BA7">
      <w:pPr>
        <w:widowControl w:val="0"/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</w:pP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Зміст практичних робіт визначається вчителем самостійно залежно від </w:t>
      </w: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lastRenderedPageBreak/>
        <w:t>теми уроку та виду робіт, що виконуватимуться під час уроку. Засво</w:t>
      </w: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softHyphen/>
        <w:t>єння теоретичного матеріалу доцільно проводити під час практичних робіт, не витрачаючи на це окремого навчального часу. Однак не ви</w:t>
      </w: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softHyphen/>
        <w:t>ключається можливість проведення уроків засвоєння нових знань, під час яких учитель може розкрити навчальний матеріал усього мо</w:t>
      </w: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softHyphen/>
        <w:t xml:space="preserve">дуля або його окремої частини. Такі </w:t>
      </w:r>
      <w:proofErr w:type="spellStart"/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 xml:space="preserve"> в навчальному процесі мо</w:t>
      </w: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softHyphen/>
        <w:t xml:space="preserve">жуть бути поодинокими. </w:t>
      </w:r>
    </w:p>
    <w:p w:rsidR="00D05BA7" w:rsidRPr="00D05BA7" w:rsidRDefault="00D05BA7" w:rsidP="00D05BA7">
      <w:pPr>
        <w:widowControl w:val="0"/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</w:pPr>
      <w:r w:rsidRPr="00D05BA7">
        <w:rPr>
          <w:rFonts w:ascii="Times New Roman" w:eastAsia="MS Mincho" w:hAnsi="Times New Roman" w:cs="Times New Roman"/>
          <w:color w:val="000000"/>
          <w:sz w:val="28"/>
          <w:szCs w:val="28"/>
          <w:lang w:eastAsia="uk-UA"/>
        </w:rPr>
        <w:t>Резерв часу, передбачений програмою, учитель може використати на підсилення окремих складових навчальної програми на свій вибір.</w:t>
      </w:r>
    </w:p>
    <w:p w:rsidR="00D05BA7" w:rsidRDefault="00D05BA7" w:rsidP="00D05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</w:pPr>
    </w:p>
    <w:p w:rsidR="004D019B" w:rsidRPr="004D019B" w:rsidRDefault="005E1EE4" w:rsidP="00D0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Зразки календарно-тематичного</w:t>
      </w:r>
      <w:r w:rsidR="004D019B" w:rsidRPr="004D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планування 5-7 класи 2015-2016 </w:t>
      </w:r>
      <w:proofErr w:type="spellStart"/>
      <w:r w:rsidR="004D019B" w:rsidRPr="004D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="004D019B" w:rsidRPr="004D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4D019B" w:rsidRPr="004D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(Варіативні модулі)</w:t>
      </w:r>
      <w:r w:rsidR="004D019B" w:rsidRPr="004D019B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br/>
      </w:r>
      <w:r w:rsidR="004D019B" w:rsidRPr="004D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ІІ семестр</w:t>
      </w:r>
    </w:p>
    <w:p w:rsidR="00B078E0" w:rsidRDefault="004D019B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019B">
        <w:rPr>
          <w:rFonts w:ascii="Times New Roman" w:eastAsia="Times New Roman" w:hAnsi="Times New Roman" w:cs="Times New Roman"/>
          <w:color w:val="161514"/>
          <w:sz w:val="28"/>
          <w:szCs w:val="28"/>
          <w:lang w:eastAsia="uk-UA"/>
        </w:rPr>
        <w:br/>
      </w:r>
      <w:r w:rsidRPr="004D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5 клас</w:t>
      </w:r>
      <w:r w:rsidR="00B07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Технологія виготовлення виробів із деревини та деревних матеріалів</w:t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>   (способом ажурного випилювання)</w:t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6 клас</w:t>
      </w:r>
    </w:p>
    <w:p w:rsidR="004D019B" w:rsidRDefault="004D019B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Технологія виготовлення виробів із тонкого листового металу.</w:t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7 клас</w:t>
      </w:r>
      <w:r w:rsidR="00B07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</w:r>
      <w:r w:rsidRPr="004D0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Технологія виготовлення виробів із деревини (з використанням ручних способів обробки).</w:t>
      </w: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E1EE4" w:rsidRDefault="005E1EE4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078E0" w:rsidRDefault="00B078E0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078E0" w:rsidRDefault="00B078E0" w:rsidP="00D0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5E1EE4" w:rsidRPr="00EF1CF1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78E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5 </w:t>
      </w: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</w:t>
      </w:r>
    </w:p>
    <w:p w:rsidR="005E1EE4" w:rsidRPr="00EF1CF1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(ВАРІАТИВНИЙ МОДУЛЬ)</w:t>
      </w:r>
    </w:p>
    <w:p w:rsidR="005E1EE4" w:rsidRPr="00EF1CF1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 ВИГОТОВЛЕННЯ ТА ОЗДОБЛЕННЯ</w:t>
      </w:r>
    </w:p>
    <w:p w:rsidR="005E1EE4" w:rsidRPr="00EF1CF1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 ІЗ ДЕРЕВИНИ ТА ДЕРЕВИННИХ МАТЕРІАЛІВ</w:t>
      </w:r>
    </w:p>
    <w:p w:rsidR="005E1EE4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(СПОСОБОМ АЖУРНОГО ВИПИЛЮВАННЯ)</w:t>
      </w:r>
    </w:p>
    <w:p w:rsidR="005E1EE4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10855" w:type="dxa"/>
        <w:tblInd w:w="-993" w:type="dxa"/>
        <w:tblLook w:val="04A0" w:firstRow="1" w:lastRow="0" w:firstColumn="1" w:lastColumn="0" w:noHBand="0" w:noVBand="1"/>
      </w:tblPr>
      <w:tblGrid>
        <w:gridCol w:w="765"/>
        <w:gridCol w:w="6290"/>
        <w:gridCol w:w="850"/>
        <w:gridCol w:w="1415"/>
        <w:gridCol w:w="1535"/>
      </w:tblGrid>
      <w:tr w:rsidR="005E1EE4" w:rsidTr="00090A7E">
        <w:trPr>
          <w:trHeight w:val="280"/>
        </w:trPr>
        <w:tc>
          <w:tcPr>
            <w:tcW w:w="765" w:type="dxa"/>
          </w:tcPr>
          <w:p w:rsidR="005E1EE4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C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E1EE4" w:rsidRPr="00EF1CF1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З.П.</w:t>
            </w:r>
          </w:p>
        </w:tc>
        <w:tc>
          <w:tcPr>
            <w:tcW w:w="6290" w:type="dxa"/>
          </w:tcPr>
          <w:p w:rsidR="005E1EE4" w:rsidRPr="00EF1CF1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Теми, розділи</w:t>
            </w:r>
          </w:p>
        </w:tc>
        <w:tc>
          <w:tcPr>
            <w:tcW w:w="850" w:type="dxa"/>
          </w:tcPr>
          <w:p w:rsidR="005E1EE4" w:rsidRPr="00EF1CF1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 годин</w:t>
            </w:r>
          </w:p>
        </w:tc>
        <w:tc>
          <w:tcPr>
            <w:tcW w:w="1415" w:type="dxa"/>
          </w:tcPr>
          <w:p w:rsidR="005E1EE4" w:rsidRPr="00EF1CF1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535" w:type="dxa"/>
          </w:tcPr>
          <w:p w:rsidR="005E1EE4" w:rsidRPr="00EF1CF1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Скоригована</w:t>
            </w:r>
          </w:p>
        </w:tc>
      </w:tr>
      <w:tr w:rsidR="005E1EE4" w:rsidRPr="00B078E0" w:rsidTr="00090A7E">
        <w:trPr>
          <w:trHeight w:val="280"/>
        </w:trPr>
        <w:tc>
          <w:tcPr>
            <w:tcW w:w="10855" w:type="dxa"/>
            <w:gridSpan w:val="5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Розділ 1. 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технології ажурного випилювання</w:t>
            </w: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Ажурне випилювання як один із видів оздоблення виробів.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Фанера та ДВП як конструкційні матеріали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97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та пристосування для ажурного випилювання.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та способи випилювання.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з’єднання деталей.  Технологія виготовлення простого виробу.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робіт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10855" w:type="dxa"/>
            <w:gridSpan w:val="5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Розділ 2. 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Проектування та виготовлення виробу, оздобленого ажурним випилюванням</w:t>
            </w: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теми проекту. Обґрунтування теми. Вимоги до об’єкта  </w:t>
            </w:r>
            <w:r w:rsid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роектування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виконання проекту.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інформаційними джерелами. Пошук подібних виробів. Визначення найкращих ознак у кожному зразку.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виробу. Виконання графічного зображення виробу.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 шаблонних елементів візерунка для випилювання.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 для виробу, інструментів, пристосувань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виготовлення та оздоблення виробу.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 з фанери або ДВП. Оздоблення</w:t>
            </w:r>
            <w:r w:rsid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виробу ажурним випилюванням.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виробу. Розрахунок орієнтовної вартості витрачених матеріалів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EE4" w:rsidRPr="00B078E0" w:rsidTr="00090A7E">
        <w:trPr>
          <w:trHeight w:val="280"/>
        </w:trPr>
        <w:tc>
          <w:tcPr>
            <w:tcW w:w="10855" w:type="dxa"/>
            <w:gridSpan w:val="5"/>
          </w:tcPr>
          <w:p w:rsidR="005E1EE4" w:rsidRPr="00B078E0" w:rsidRDefault="005E1EE4" w:rsidP="00090A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Розділ 3. 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Презентація виготовлених виробів</w:t>
            </w:r>
          </w:p>
        </w:tc>
      </w:tr>
      <w:tr w:rsidR="005E1EE4" w:rsidRPr="00B078E0" w:rsidTr="00090A7E">
        <w:trPr>
          <w:trHeight w:val="280"/>
        </w:trPr>
        <w:tc>
          <w:tcPr>
            <w:tcW w:w="76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0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виробів до презентації. </w:t>
            </w:r>
          </w:p>
          <w:p w:rsidR="005E1EE4" w:rsidRPr="00B078E0" w:rsidRDefault="005E1EE4" w:rsidP="00090A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виробів. Оцінювання робіт</w:t>
            </w:r>
          </w:p>
        </w:tc>
        <w:tc>
          <w:tcPr>
            <w:tcW w:w="850" w:type="dxa"/>
          </w:tcPr>
          <w:p w:rsidR="005E1EE4" w:rsidRPr="00B078E0" w:rsidRDefault="005E1EE4" w:rsidP="0009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8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5" w:type="dxa"/>
          </w:tcPr>
          <w:p w:rsidR="005E1EE4" w:rsidRPr="00B078E0" w:rsidRDefault="005E1EE4" w:rsidP="00090A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E1EE4" w:rsidRPr="00B078E0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EE4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F2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Орієнтовний перелік об’єктів проектування: </w:t>
      </w:r>
      <w:r w:rsidRPr="001F2DB7">
        <w:rPr>
          <w:rFonts w:ascii="Times New Roman" w:hAnsi="Times New Roman" w:cs="Times New Roman"/>
          <w:sz w:val="24"/>
          <w:szCs w:val="24"/>
        </w:rPr>
        <w:t>сувеніри, підставки для невеликих предметів, рамки, панно, шкатулки, полички, вази,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7">
        <w:rPr>
          <w:rFonts w:ascii="Times New Roman" w:hAnsi="Times New Roman" w:cs="Times New Roman"/>
          <w:sz w:val="24"/>
          <w:szCs w:val="24"/>
        </w:rPr>
        <w:t>фруктовниці, хлібниці тощо.</w:t>
      </w:r>
    </w:p>
    <w:p w:rsidR="005E1EE4" w:rsidRPr="001F2DB7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F2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Інструменти та пристосування: </w:t>
      </w:r>
      <w:r w:rsidRPr="001F2DB7">
        <w:rPr>
          <w:rFonts w:ascii="Times New Roman" w:hAnsi="Times New Roman" w:cs="Times New Roman"/>
          <w:sz w:val="24"/>
          <w:szCs w:val="24"/>
        </w:rPr>
        <w:t>олівець, шило, свердла, лобзик, коловорот, столик для випилювання тощо.</w:t>
      </w:r>
    </w:p>
    <w:p w:rsidR="005E1EE4" w:rsidRPr="001F2DB7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E1EE4" w:rsidRPr="00EF1CF1" w:rsidRDefault="005E1EE4" w:rsidP="005E1EE4">
      <w:pPr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Матеріали: </w:t>
      </w:r>
      <w:r w:rsidRPr="001F2DB7">
        <w:rPr>
          <w:rFonts w:ascii="Times New Roman" w:hAnsi="Times New Roman" w:cs="Times New Roman"/>
          <w:sz w:val="24"/>
          <w:szCs w:val="24"/>
        </w:rPr>
        <w:t>фанера, ДВП, матеріали для шліфування, копіювальний папір, калька.</w:t>
      </w:r>
    </w:p>
    <w:p w:rsidR="005E1EE4" w:rsidRDefault="005E1EE4" w:rsidP="00D0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E4" w:rsidRDefault="005E1EE4" w:rsidP="00D0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E4" w:rsidRPr="00EF1CF1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</w:t>
      </w:r>
      <w:r w:rsidRPr="005E1E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</w:t>
      </w:r>
    </w:p>
    <w:p w:rsidR="005E1EE4" w:rsidRPr="005E1EE4" w:rsidRDefault="005E1EE4" w:rsidP="005E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(ВАРІАТИВНИЙ МОДУЛЬ)</w:t>
      </w:r>
    </w:p>
    <w:p w:rsidR="005E1EE4" w:rsidRPr="005E1EE4" w:rsidRDefault="005E1EE4" w:rsidP="005E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EE4">
        <w:rPr>
          <w:rFonts w:ascii="Times New Roman" w:hAnsi="Times New Roman" w:cs="Times New Roman"/>
          <w:sz w:val="24"/>
          <w:szCs w:val="24"/>
        </w:rPr>
        <w:t>ТЕХНОЛОГІЯ ВИГОТОВЛЕННЯ ВИРОБІВ</w:t>
      </w:r>
    </w:p>
    <w:p w:rsidR="005E1EE4" w:rsidRPr="005E1EE4" w:rsidRDefault="005E1EE4" w:rsidP="005E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EE4">
        <w:rPr>
          <w:rFonts w:ascii="Times New Roman" w:hAnsi="Times New Roman" w:cs="Times New Roman"/>
          <w:sz w:val="24"/>
          <w:szCs w:val="24"/>
        </w:rPr>
        <w:t>ІЗ ТОНКОГО ЛИСТОВОГО МЕТАЛУ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871"/>
        <w:gridCol w:w="1258"/>
        <w:gridCol w:w="1698"/>
      </w:tblGrid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Скоригована</w:t>
            </w:r>
          </w:p>
        </w:tc>
      </w:tr>
      <w:tr w:rsidR="005E1EE4" w:rsidTr="00B078E0">
        <w:trPr>
          <w:trHeight w:val="282"/>
        </w:trPr>
        <w:tc>
          <w:tcPr>
            <w:tcW w:w="10490" w:type="dxa"/>
            <w:gridSpan w:val="5"/>
          </w:tcPr>
          <w:p w:rsidR="005E1EE4" w:rsidRPr="00F51483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14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 1. Основи технології обробки тонкого листового металу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метали (залізо, мідь, алюміній) та їх сплави (сталь, чавун).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листового металу.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безпечного ро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бочого місця.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 послідов</w:t>
            </w:r>
            <w:r w:rsid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виготовлення виробу. Виго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товлення виробу із тонкого листового металу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тонкого листовог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металу до розмічання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Площинне роз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мічання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Різання тонколистового металу слюсарними ножиця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ми.</w:t>
            </w:r>
          </w:p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Обпилювання контурів деталей. Контроль обпилюван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згинання тонко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листового металу в лещатах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 деталей із тонкого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листового металу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10490" w:type="dxa"/>
            <w:gridSpan w:val="5"/>
          </w:tcPr>
          <w:p w:rsidR="005E1EE4" w:rsidRPr="00F75FED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 2. Проектування та виготовлення виробів із тонкого листового металу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(12 год)</w:t>
            </w: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 теми проекту із спис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ку, запропонованого вчите-лем. Обґрунтування теми.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виробу.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роботи з вико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проекту.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F75FED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інформаційними джерелами. Пошук подібних </w:t>
            </w:r>
          </w:p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виробів. Визначення най</w:t>
            </w:r>
            <w:r w:rsidRPr="00F75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кращих ознак у кожному зразку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конструкції та (або) форми виробу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виробу: конструювання форми, вибір способу з’єднання деталей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графічного зображення виробу.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 для виробу.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 з тонкого листового металу.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 з тонкого листового металу.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 з тонкого листового металу.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окремих  деталей та виробу загалом.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B0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орієнтовної вартості матеріалів, витрачених</w:t>
            </w:r>
            <w:r w:rsid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виготовлення виробу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10490" w:type="dxa"/>
            <w:gridSpan w:val="5"/>
          </w:tcPr>
          <w:p w:rsidR="005E1EE4" w:rsidRPr="00B078E0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78E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 xml:space="preserve">Розділ 3. </w:t>
            </w:r>
            <w:r w:rsidRPr="00B078E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  <w:t>Презентація виготовлених виробів (2 год)</w:t>
            </w: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виробів до презентації.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709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5E1EE4" w:rsidRPr="00B078E0" w:rsidRDefault="005E1EE4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спроектованих та виготовлених виробів з тонкого листового металу. Оцінювання робіт</w:t>
            </w:r>
          </w:p>
        </w:tc>
        <w:tc>
          <w:tcPr>
            <w:tcW w:w="871" w:type="dxa"/>
          </w:tcPr>
          <w:p w:rsidR="005E1EE4" w:rsidRDefault="005E1EE4" w:rsidP="00090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5E1EE4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1EE4" w:rsidTr="00B078E0">
        <w:trPr>
          <w:trHeight w:val="282"/>
        </w:trPr>
        <w:tc>
          <w:tcPr>
            <w:tcW w:w="10490" w:type="dxa"/>
            <w:gridSpan w:val="5"/>
          </w:tcPr>
          <w:p w:rsidR="005E1EE4" w:rsidRPr="00C446B3" w:rsidRDefault="005E1EE4" w:rsidP="00090A7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446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ПРОЕКТ </w:t>
            </w:r>
          </w:p>
        </w:tc>
      </w:tr>
    </w:tbl>
    <w:p w:rsidR="00B078E0" w:rsidRDefault="005E1EE4" w:rsidP="00B078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b/>
          <w:sz w:val="24"/>
          <w:szCs w:val="24"/>
        </w:rPr>
        <w:t xml:space="preserve">Орієнтовний перелік об’єктів проектування: </w:t>
      </w:r>
      <w:r w:rsidRPr="00D4086E">
        <w:rPr>
          <w:rFonts w:ascii="Times New Roman" w:hAnsi="Times New Roman" w:cs="Times New Roman"/>
          <w:sz w:val="24"/>
          <w:szCs w:val="24"/>
        </w:rPr>
        <w:t>підвіска для рам та стендів, брелок, коробочка для дрібних деталей, свічник, совок, сувенір, підставка для ручки тощо.</w:t>
      </w:r>
    </w:p>
    <w:p w:rsidR="005E1EE4" w:rsidRPr="00D4086E" w:rsidRDefault="005E1EE4" w:rsidP="00B078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b/>
          <w:sz w:val="24"/>
          <w:szCs w:val="24"/>
        </w:rPr>
        <w:t xml:space="preserve">Інструменти, обладнання та пристосування: </w:t>
      </w:r>
      <w:r w:rsidRPr="00D4086E">
        <w:rPr>
          <w:rFonts w:ascii="Times New Roman" w:hAnsi="Times New Roman" w:cs="Times New Roman"/>
          <w:sz w:val="24"/>
          <w:szCs w:val="24"/>
        </w:rPr>
        <w:t>штангенциркуль ШЦ-I, рисувалка, кернер, молоток, слюсарна лінійка, слюсарний кутник, плоский напилок, набір надфілів, важільні або ручні слюсарні ножиці, набір свердл, свердлильний верстат, слюсарні верстаки, лещата, плита для випрямляння, оправки для згинання.</w:t>
      </w:r>
    </w:p>
    <w:p w:rsidR="005E1EE4" w:rsidRDefault="005E1EE4" w:rsidP="00B078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b/>
          <w:sz w:val="24"/>
          <w:szCs w:val="24"/>
        </w:rPr>
        <w:t xml:space="preserve">Матеріали: </w:t>
      </w:r>
      <w:r w:rsidRPr="00D4086E">
        <w:rPr>
          <w:rFonts w:ascii="Times New Roman" w:hAnsi="Times New Roman" w:cs="Times New Roman"/>
          <w:sz w:val="24"/>
          <w:szCs w:val="24"/>
        </w:rPr>
        <w:t>чорна або оцинкована сталь завтовшки від 0,45 мм до 2 мм.</w:t>
      </w:r>
    </w:p>
    <w:p w:rsidR="00B078E0" w:rsidRDefault="00B078E0" w:rsidP="00B0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78E0" w:rsidRPr="00EF1CF1" w:rsidRDefault="00B078E0" w:rsidP="00B0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</w:t>
      </w:r>
      <w:r w:rsidRPr="005E1EE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</w:t>
      </w:r>
    </w:p>
    <w:p w:rsidR="00B078E0" w:rsidRPr="00B078E0" w:rsidRDefault="00B078E0" w:rsidP="00B0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(ВАРІАТИВНИЙ МОДУЛЬ)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8E0">
        <w:rPr>
          <w:rFonts w:ascii="Times New Roman" w:hAnsi="Times New Roman" w:cs="Times New Roman"/>
          <w:bCs/>
          <w:sz w:val="24"/>
          <w:szCs w:val="24"/>
        </w:rPr>
        <w:t>ТЕХНОЛОГІЯ ВИГОТОВЛЕННЯ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8E0">
        <w:rPr>
          <w:rFonts w:ascii="Times New Roman" w:hAnsi="Times New Roman" w:cs="Times New Roman"/>
          <w:bCs/>
          <w:sz w:val="24"/>
          <w:szCs w:val="24"/>
        </w:rPr>
        <w:t>ВИРОБІВ ІЗ ДЕРЕВИНИ (З ВИКОРИСТАННЯМ</w:t>
      </w:r>
    </w:p>
    <w:p w:rsidR="00B078E0" w:rsidRPr="00B078E0" w:rsidRDefault="00B078E0" w:rsidP="00B078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8E0">
        <w:rPr>
          <w:rFonts w:ascii="Times New Roman" w:hAnsi="Times New Roman" w:cs="Times New Roman"/>
          <w:bCs/>
          <w:sz w:val="24"/>
          <w:szCs w:val="24"/>
        </w:rPr>
        <w:t>РУЧНИХ СПОСОБІВ ОБРОБКИ)</w:t>
      </w:r>
    </w:p>
    <w:tbl>
      <w:tblPr>
        <w:tblStyle w:val="a4"/>
        <w:tblW w:w="10549" w:type="dxa"/>
        <w:tblInd w:w="-376" w:type="dxa"/>
        <w:tblLayout w:type="fixed"/>
        <w:tblLook w:val="04A0" w:firstRow="1" w:lastRow="0" w:firstColumn="1" w:lastColumn="0" w:noHBand="0" w:noVBand="1"/>
      </w:tblPr>
      <w:tblGrid>
        <w:gridCol w:w="656"/>
        <w:gridCol w:w="6491"/>
        <w:gridCol w:w="850"/>
        <w:gridCol w:w="992"/>
        <w:gridCol w:w="1560"/>
      </w:tblGrid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91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Теми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spellStart"/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сть</w:t>
            </w:r>
            <w:proofErr w:type="spellEnd"/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</w:rPr>
              <w:t>Скоригована</w:t>
            </w:r>
          </w:p>
        </w:tc>
      </w:tr>
      <w:tr w:rsidR="00B078E0" w:rsidRPr="00B078E0" w:rsidTr="00B078E0">
        <w:tc>
          <w:tcPr>
            <w:tcW w:w="10549" w:type="dxa"/>
            <w:gridSpan w:val="5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Розділ 1.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Основи технології виготовлення виробів</w:t>
            </w:r>
          </w:p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 деревини з використанням способів ручної обробки</w:t>
            </w: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uk-UA"/>
              </w:rPr>
            </w:pPr>
            <w:r w:rsidRPr="00B078E0">
              <w:rPr>
                <w:rFonts w:ascii="Times New Roman" w:hAnsi="Times New Roman" w:cs="Times New Roman"/>
                <w:lang w:val="uk-UA"/>
              </w:rPr>
              <w:t>Деревина як конструкційний матеріал. Породи деревини. Пиломатеріали. Вади деревини.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сучасні методи обробки деревини. Технологія обробки деревини. Основні технологічні операції (розмічання, пиляння, різання, довбання, стругання, шліфування, свердління).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та пристосування для обробки деревини. Опоряджувальні роботи. Контроль якості виробу.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10549" w:type="dxa"/>
            <w:gridSpan w:val="5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Розділ 2.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Проектування та виготовлення виробу</w:t>
            </w:r>
          </w:p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 деревини способом ручної обробки</w:t>
            </w: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теми проекту (виробу для виготовлення) та її обґрунтування. Вимоги до виробу.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завдань для виконання проекту. Планування роботи з виконання проекту.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моделей-аналогів. Виявлення найкращих ознак у кожному зразку. Опис об’єкта проектування.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Конструювання. Розробка графічного зображення виробу.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процес виготовлення проектованого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Опоряджувальні та оздоблювальні роботи.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виробу. Розрахунок вартості витрачених матеріалів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078E0" w:rsidRPr="00B078E0" w:rsidTr="00B078E0">
        <w:tc>
          <w:tcPr>
            <w:tcW w:w="10549" w:type="dxa"/>
            <w:gridSpan w:val="5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Розділ 3. </w:t>
            </w:r>
            <w:r w:rsidRPr="00B078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Презентація виготовлених виробів</w:t>
            </w:r>
          </w:p>
        </w:tc>
      </w:tr>
      <w:tr w:rsidR="00B078E0" w:rsidRPr="00B078E0" w:rsidTr="00B078E0">
        <w:tc>
          <w:tcPr>
            <w:tcW w:w="656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</w:tcPr>
          <w:p w:rsidR="00B078E0" w:rsidRPr="00B078E0" w:rsidRDefault="00B078E0" w:rsidP="0009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виробу до презентації. Презентація виробу.</w:t>
            </w:r>
          </w:p>
          <w:p w:rsidR="00B078E0" w:rsidRPr="00B078E0" w:rsidRDefault="00B078E0" w:rsidP="00090A7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виробу</w:t>
            </w:r>
          </w:p>
        </w:tc>
        <w:tc>
          <w:tcPr>
            <w:tcW w:w="85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078E0" w:rsidRPr="00B078E0" w:rsidRDefault="00B078E0" w:rsidP="0009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078E0" w:rsidRPr="00B078E0" w:rsidRDefault="00B078E0" w:rsidP="00B07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Орієнтовний перелік об’єктів проектування: </w:t>
      </w:r>
      <w:r w:rsidRPr="00B078E0">
        <w:rPr>
          <w:rFonts w:ascii="Times New Roman" w:hAnsi="Times New Roman" w:cs="Times New Roman"/>
          <w:sz w:val="24"/>
          <w:szCs w:val="24"/>
        </w:rPr>
        <w:t>свічник, іграшки,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sz w:val="24"/>
          <w:szCs w:val="24"/>
        </w:rPr>
        <w:t>інструменти для шкільної майстерні, підставки під квіти, книжки,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sz w:val="24"/>
          <w:szCs w:val="24"/>
        </w:rPr>
        <w:t>предмети ужиткового призначення тощо.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Інструменти, обладнання та пристосування: </w:t>
      </w:r>
      <w:r w:rsidRPr="00B078E0">
        <w:rPr>
          <w:rFonts w:ascii="Times New Roman" w:hAnsi="Times New Roman" w:cs="Times New Roman"/>
          <w:sz w:val="24"/>
          <w:szCs w:val="24"/>
        </w:rPr>
        <w:t>рубанок, ножів-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sz w:val="24"/>
          <w:szCs w:val="24"/>
        </w:rPr>
        <w:t xml:space="preserve">ка, стамеска, долото, свердла, </w:t>
      </w:r>
      <w:proofErr w:type="spellStart"/>
      <w:r w:rsidRPr="00B078E0"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 w:rsidRPr="00B078E0">
        <w:rPr>
          <w:rFonts w:ascii="Times New Roman" w:hAnsi="Times New Roman" w:cs="Times New Roman"/>
          <w:sz w:val="24"/>
          <w:szCs w:val="24"/>
        </w:rPr>
        <w:t>, кутник, малка, лінійка, олівець,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sz w:val="24"/>
          <w:szCs w:val="24"/>
        </w:rPr>
        <w:t>киянка, свердлильний верстат, коловорот.</w:t>
      </w:r>
    </w:p>
    <w:p w:rsidR="00B078E0" w:rsidRPr="00B078E0" w:rsidRDefault="00B078E0" w:rsidP="00B0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Матеріали: </w:t>
      </w:r>
      <w:r w:rsidRPr="00B078E0">
        <w:rPr>
          <w:rFonts w:ascii="Times New Roman" w:hAnsi="Times New Roman" w:cs="Times New Roman"/>
          <w:sz w:val="24"/>
          <w:szCs w:val="24"/>
        </w:rPr>
        <w:t>деревина (липа, груша, бук, дуб, береза, явір, ясен,</w:t>
      </w:r>
    </w:p>
    <w:p w:rsidR="005E1EE4" w:rsidRPr="00B078E0" w:rsidRDefault="00B078E0" w:rsidP="00B07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8E0">
        <w:rPr>
          <w:rFonts w:ascii="Times New Roman" w:hAnsi="Times New Roman" w:cs="Times New Roman"/>
          <w:sz w:val="24"/>
          <w:szCs w:val="24"/>
        </w:rPr>
        <w:t>сосна), ДСП, ДВП, фанера, шліфувальний папір.</w:t>
      </w:r>
    </w:p>
    <w:sectPr w:rsidR="005E1EE4" w:rsidRPr="00B07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9"/>
    <w:rsid w:val="00411D78"/>
    <w:rsid w:val="004D019B"/>
    <w:rsid w:val="005E1EE4"/>
    <w:rsid w:val="006635F9"/>
    <w:rsid w:val="00B078E0"/>
    <w:rsid w:val="00D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19B"/>
    <w:rPr>
      <w:b/>
      <w:bCs/>
    </w:rPr>
  </w:style>
  <w:style w:type="character" w:customStyle="1" w:styleId="apple-converted-space">
    <w:name w:val="apple-converted-space"/>
    <w:basedOn w:val="a0"/>
    <w:rsid w:val="004D019B"/>
  </w:style>
  <w:style w:type="table" w:styleId="a4">
    <w:name w:val="Table Grid"/>
    <w:basedOn w:val="a1"/>
    <w:uiPriority w:val="59"/>
    <w:rsid w:val="005E1E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E1EE4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19B"/>
    <w:rPr>
      <w:b/>
      <w:bCs/>
    </w:rPr>
  </w:style>
  <w:style w:type="character" w:customStyle="1" w:styleId="apple-converted-space">
    <w:name w:val="apple-converted-space"/>
    <w:basedOn w:val="a0"/>
    <w:rsid w:val="004D019B"/>
  </w:style>
  <w:style w:type="table" w:styleId="a4">
    <w:name w:val="Table Grid"/>
    <w:basedOn w:val="a1"/>
    <w:uiPriority w:val="59"/>
    <w:rsid w:val="005E1E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E1EE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iitzo.gov.ua/serednya-osvita-navchalni-proh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6325</Words>
  <Characters>3606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2016-01-04T08:48:00Z</dcterms:created>
  <dcterms:modified xsi:type="dcterms:W3CDTF">2016-01-11T07:15:00Z</dcterms:modified>
</cp:coreProperties>
</file>