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2" w:rsidRDefault="00D053A2" w:rsidP="00D053A2">
      <w:pPr>
        <w:jc w:val="center"/>
        <w:rPr>
          <w:b/>
          <w:sz w:val="28"/>
          <w:szCs w:val="28"/>
        </w:rPr>
      </w:pPr>
      <w:r w:rsidRPr="005A1543">
        <w:rPr>
          <w:b/>
          <w:sz w:val="28"/>
          <w:szCs w:val="28"/>
        </w:rPr>
        <w:t>Методичні рекомендації</w:t>
      </w:r>
      <w:r w:rsidR="00270F8E">
        <w:rPr>
          <w:b/>
          <w:sz w:val="28"/>
          <w:szCs w:val="28"/>
        </w:rPr>
        <w:br/>
      </w:r>
      <w:r w:rsidRPr="005A1543">
        <w:rPr>
          <w:b/>
          <w:sz w:val="28"/>
          <w:szCs w:val="28"/>
        </w:rPr>
        <w:t xml:space="preserve"> </w:t>
      </w:r>
      <w:r w:rsidR="00270F8E">
        <w:rPr>
          <w:b/>
          <w:sz w:val="28"/>
          <w:szCs w:val="28"/>
        </w:rPr>
        <w:t>щодо складання Індивідуальної програми розвитку</w:t>
      </w:r>
    </w:p>
    <w:p w:rsidR="0063108B" w:rsidRDefault="0063108B" w:rsidP="00631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0B616C">
        <w:rPr>
          <w:sz w:val="28"/>
          <w:szCs w:val="28"/>
        </w:rPr>
        <w:t xml:space="preserve">інструктивно-методичного </w:t>
      </w:r>
      <w:r>
        <w:rPr>
          <w:sz w:val="28"/>
          <w:szCs w:val="28"/>
        </w:rPr>
        <w:t xml:space="preserve">листа Міністерства освіти і науки, молоді та </w:t>
      </w:r>
      <w:r w:rsidR="002B2524">
        <w:rPr>
          <w:sz w:val="28"/>
          <w:szCs w:val="28"/>
        </w:rPr>
        <w:t xml:space="preserve">спорту України від 18.05.2012 </w:t>
      </w:r>
      <w:r>
        <w:rPr>
          <w:sz w:val="28"/>
          <w:szCs w:val="28"/>
        </w:rPr>
        <w:t xml:space="preserve"> № 1/9-384 «Про організацію інклюзивного навчання в загальноосвітніх навчальних закладах», для учнів з обмеженими можливостями здоров’я, які навчаються в інклюзивних класах, розробляєт</w:t>
      </w:r>
      <w:r w:rsidR="00516643">
        <w:rPr>
          <w:sz w:val="28"/>
          <w:szCs w:val="28"/>
        </w:rPr>
        <w:t>ь</w:t>
      </w:r>
      <w:r>
        <w:rPr>
          <w:sz w:val="28"/>
          <w:szCs w:val="28"/>
        </w:rPr>
        <w:t xml:space="preserve">ся індивідуальна програма розвитку (ІПР). Дану програму готує </w:t>
      </w:r>
      <w:r w:rsidRPr="00270F8E">
        <w:rPr>
          <w:sz w:val="28"/>
          <w:szCs w:val="28"/>
          <w:u w:val="single"/>
        </w:rPr>
        <w:t>група фахівців</w:t>
      </w:r>
      <w:r>
        <w:rPr>
          <w:sz w:val="28"/>
          <w:szCs w:val="28"/>
        </w:rPr>
        <w:t xml:space="preserve">, до складу якої входять: заступник директора з навчально-виховної </w:t>
      </w:r>
      <w:r w:rsidR="00BD7F39">
        <w:rPr>
          <w:sz w:val="28"/>
          <w:szCs w:val="28"/>
        </w:rPr>
        <w:t>роботи, у</w:t>
      </w:r>
      <w:r>
        <w:rPr>
          <w:sz w:val="28"/>
          <w:szCs w:val="28"/>
        </w:rPr>
        <w:t>чителі, асистен</w:t>
      </w:r>
      <w:r w:rsidR="002B2524">
        <w:rPr>
          <w:sz w:val="28"/>
          <w:szCs w:val="28"/>
        </w:rPr>
        <w:t xml:space="preserve">т учителя, </w:t>
      </w:r>
      <w:r w:rsidR="00516643">
        <w:rPr>
          <w:sz w:val="28"/>
          <w:szCs w:val="28"/>
        </w:rPr>
        <w:t xml:space="preserve">практичний </w:t>
      </w:r>
      <w:r>
        <w:rPr>
          <w:sz w:val="28"/>
          <w:szCs w:val="28"/>
        </w:rPr>
        <w:t>психолог,</w:t>
      </w:r>
      <w:r w:rsidR="00270F8E">
        <w:rPr>
          <w:sz w:val="28"/>
          <w:szCs w:val="28"/>
        </w:rPr>
        <w:t xml:space="preserve"> соціальний педагог </w:t>
      </w:r>
      <w:r>
        <w:rPr>
          <w:sz w:val="28"/>
          <w:szCs w:val="28"/>
        </w:rPr>
        <w:t xml:space="preserve">та інші педагогічні працівники. До процесу розробки ІПР </w:t>
      </w:r>
      <w:r w:rsidR="002B2524">
        <w:rPr>
          <w:sz w:val="28"/>
          <w:szCs w:val="28"/>
        </w:rPr>
        <w:t xml:space="preserve">обов’язково залучаються батьки </w:t>
      </w:r>
      <w:r>
        <w:rPr>
          <w:sz w:val="28"/>
          <w:szCs w:val="28"/>
        </w:rPr>
        <w:t>або особи, які їх замінюють. Метою цієї роботи є визначення конкретних навчальних стратегій і підходів до навчання дитини з особливими освітніми потребами.</w:t>
      </w:r>
    </w:p>
    <w:p w:rsidR="0063108B" w:rsidRDefault="0063108B" w:rsidP="00631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 містить загальну інформацію про учня, систему додаткових послуг, види необхідної адаптації та модифікації навчальних матеріалів, індивідуальну навч</w:t>
      </w:r>
      <w:r w:rsidR="00E80424">
        <w:rPr>
          <w:sz w:val="28"/>
          <w:szCs w:val="28"/>
        </w:rPr>
        <w:t>альну програму, а за потреби</w:t>
      </w:r>
      <w:r w:rsidR="002B2524">
        <w:rPr>
          <w:sz w:val="28"/>
          <w:szCs w:val="28"/>
        </w:rPr>
        <w:t xml:space="preserve"> – </w:t>
      </w:r>
      <w:r w:rsidR="008A0F2E">
        <w:rPr>
          <w:sz w:val="28"/>
          <w:szCs w:val="28"/>
        </w:rPr>
        <w:t>індивідуальний навчальний план та індивідуалізований розклад занять.</w:t>
      </w:r>
    </w:p>
    <w:p w:rsidR="0063108B" w:rsidRDefault="0063108B" w:rsidP="00631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Pr="002C11E1">
        <w:rPr>
          <w:sz w:val="28"/>
          <w:szCs w:val="28"/>
        </w:rPr>
        <w:t>ндивідуальн</w:t>
      </w:r>
      <w:r>
        <w:rPr>
          <w:sz w:val="28"/>
          <w:szCs w:val="28"/>
        </w:rPr>
        <w:t>а</w:t>
      </w:r>
      <w:r w:rsidRPr="002C11E1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а</w:t>
      </w:r>
      <w:r w:rsidRPr="002C11E1">
        <w:rPr>
          <w:sz w:val="28"/>
          <w:szCs w:val="28"/>
        </w:rPr>
        <w:t xml:space="preserve"> розвитку </w:t>
      </w:r>
      <w:r w:rsidR="002B2524">
        <w:rPr>
          <w:sz w:val="28"/>
          <w:szCs w:val="28"/>
        </w:rPr>
        <w:t>розробляється на один рік</w:t>
      </w:r>
      <w:r>
        <w:rPr>
          <w:sz w:val="28"/>
          <w:szCs w:val="28"/>
        </w:rPr>
        <w:t xml:space="preserve"> за умови, що двічі на рік (за потреби частіше) вона переглядається з метою коригування. Зокрема, у випадках, коли у дитини виникають труднощі у засвоєнні змісту навчального матеріалу, чи навпаки, виникає необхідність перейти до наступного рівня складності виконання завдання.</w:t>
      </w:r>
    </w:p>
    <w:p w:rsidR="0063108B" w:rsidRDefault="0063108B" w:rsidP="00631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Важливо пам’ятати, що основною метою складання ІПР є не фіксування усього того, що дитина має вивчити у школі, а з’ясування педагогічних поглядів на дитину, які концентруються на найважливіших сторонах її навчання, тому буде доречнішим, якщо ІПР розроблятиметься на засіданні психолого-педагогічного консиліуму. Члени консиліуму вивчають інформацію відповідно до розділів ІПР (див. документ). Результатом роботи і стане заповнення тих форм, які подаються у додатку до листа</w:t>
      </w:r>
      <w:r w:rsidR="00BD7F39">
        <w:rPr>
          <w:sz w:val="28"/>
          <w:szCs w:val="28"/>
        </w:rPr>
        <w:t xml:space="preserve"> Міністерства освіти і науки, молоді та спорту України від 18.05.2012  № 1/9-384 «Про організацію інклюзивного навчання в загальноосвітніх навчальних закладах»</w:t>
      </w:r>
      <w:r>
        <w:rPr>
          <w:sz w:val="28"/>
          <w:szCs w:val="28"/>
        </w:rPr>
        <w:t xml:space="preserve">. ІПР затверджує керівник навчального закладу та </w:t>
      </w:r>
      <w:r w:rsidRPr="00975864">
        <w:rPr>
          <w:sz w:val="28"/>
          <w:szCs w:val="28"/>
          <w:u w:val="single"/>
        </w:rPr>
        <w:t>обов’язково</w:t>
      </w:r>
      <w:r>
        <w:rPr>
          <w:sz w:val="28"/>
          <w:szCs w:val="28"/>
        </w:rPr>
        <w:t xml:space="preserve"> підписують батьки.</w:t>
      </w:r>
    </w:p>
    <w:p w:rsidR="0063108B" w:rsidRPr="00E65C54" w:rsidRDefault="00E65C54" w:rsidP="002B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Загальну інформацію </w:t>
      </w:r>
      <w:r w:rsidR="002B2524">
        <w:rPr>
          <w:sz w:val="28"/>
          <w:szCs w:val="28"/>
        </w:rPr>
        <w:t>може</w:t>
      </w:r>
      <w:r>
        <w:rPr>
          <w:sz w:val="28"/>
          <w:szCs w:val="28"/>
        </w:rPr>
        <w:t xml:space="preserve"> </w:t>
      </w:r>
      <w:r w:rsidR="002B2524">
        <w:rPr>
          <w:sz w:val="28"/>
          <w:szCs w:val="28"/>
        </w:rPr>
        <w:t>надати</w:t>
      </w:r>
      <w:r w:rsidR="0063108B" w:rsidRPr="00E65C54">
        <w:rPr>
          <w:sz w:val="28"/>
          <w:szCs w:val="28"/>
        </w:rPr>
        <w:t xml:space="preserve"> </w:t>
      </w:r>
      <w:r w:rsidR="002B2524">
        <w:rPr>
          <w:sz w:val="28"/>
          <w:szCs w:val="28"/>
        </w:rPr>
        <w:t>класовод, класний керівник чи заступник директора.</w:t>
      </w:r>
      <w:r w:rsidR="002B2524" w:rsidRPr="00E65C54">
        <w:rPr>
          <w:sz w:val="28"/>
          <w:szCs w:val="28"/>
        </w:rPr>
        <w:t xml:space="preserve"> </w:t>
      </w:r>
      <w:r w:rsidR="005A6562">
        <w:rPr>
          <w:sz w:val="28"/>
          <w:szCs w:val="28"/>
        </w:rPr>
        <w:t>Д</w:t>
      </w:r>
      <w:r w:rsidR="005A6562" w:rsidRPr="00E65C54">
        <w:rPr>
          <w:sz w:val="28"/>
          <w:szCs w:val="28"/>
        </w:rPr>
        <w:t>о пункту «Особливості розвитку»</w:t>
      </w:r>
      <w:r w:rsidR="005A6562">
        <w:rPr>
          <w:sz w:val="28"/>
          <w:szCs w:val="28"/>
        </w:rPr>
        <w:t xml:space="preserve"> на першій сторінці ІПР</w:t>
      </w:r>
      <w:r w:rsidR="005A6562" w:rsidRPr="00E65C54">
        <w:rPr>
          <w:sz w:val="28"/>
          <w:szCs w:val="28"/>
        </w:rPr>
        <w:t xml:space="preserve"> </w:t>
      </w:r>
      <w:r w:rsidR="005A6562">
        <w:rPr>
          <w:sz w:val="28"/>
          <w:szCs w:val="28"/>
        </w:rPr>
        <w:t>записуються</w:t>
      </w:r>
      <w:r w:rsidR="005A6562" w:rsidRPr="00E65C54">
        <w:rPr>
          <w:sz w:val="28"/>
          <w:szCs w:val="28"/>
        </w:rPr>
        <w:t xml:space="preserve"> </w:t>
      </w:r>
      <w:r w:rsidR="005A6562">
        <w:rPr>
          <w:sz w:val="28"/>
          <w:szCs w:val="28"/>
        </w:rPr>
        <w:t>р</w:t>
      </w:r>
      <w:r w:rsidR="0063108B" w:rsidRPr="00E65C54">
        <w:rPr>
          <w:sz w:val="28"/>
          <w:szCs w:val="28"/>
        </w:rPr>
        <w:t>езультати оцінки психолога; ця оцінка має 4 складові:</w:t>
      </w:r>
    </w:p>
    <w:p w:rsidR="0063108B" w:rsidRPr="00E65C54" w:rsidRDefault="0063108B" w:rsidP="0063108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65C54">
        <w:rPr>
          <w:sz w:val="28"/>
          <w:szCs w:val="28"/>
        </w:rPr>
        <w:t>характеристика пізнавальних процесів дитини;</w:t>
      </w:r>
    </w:p>
    <w:p w:rsidR="0063108B" w:rsidRPr="00E65C54" w:rsidRDefault="0063108B" w:rsidP="0063108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65C54">
        <w:rPr>
          <w:sz w:val="28"/>
          <w:szCs w:val="28"/>
        </w:rPr>
        <w:t>особливості емоційно-вольової сфери та мотивації до навчання;</w:t>
      </w:r>
    </w:p>
    <w:p w:rsidR="0063108B" w:rsidRPr="00E65C54" w:rsidRDefault="0063108B" w:rsidP="0063108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65C54">
        <w:rPr>
          <w:sz w:val="28"/>
          <w:szCs w:val="28"/>
        </w:rPr>
        <w:t>особливості поведінки;</w:t>
      </w:r>
    </w:p>
    <w:p w:rsidR="0063108B" w:rsidRDefault="0063108B" w:rsidP="0063108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65C54">
        <w:rPr>
          <w:sz w:val="28"/>
          <w:szCs w:val="28"/>
        </w:rPr>
        <w:t>ставлення дитини до себе.</w:t>
      </w:r>
    </w:p>
    <w:p w:rsidR="00145F1E" w:rsidRPr="00145F1E" w:rsidRDefault="00145F1E" w:rsidP="00145F1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Звертаємо увагу, що діагноз дитини в жодному разі не вказується.</w:t>
      </w:r>
    </w:p>
    <w:p w:rsidR="002B2524" w:rsidRPr="002B2524" w:rsidRDefault="002B2524" w:rsidP="00145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має бути стислою та зрозумілою всім учасникам консиліуму.</w:t>
      </w:r>
    </w:p>
    <w:p w:rsidR="0063108B" w:rsidRDefault="00516643" w:rsidP="00E65C54">
      <w:pPr>
        <w:ind w:firstLine="708"/>
        <w:jc w:val="both"/>
      </w:pPr>
      <w:r>
        <w:rPr>
          <w:sz w:val="28"/>
          <w:szCs w:val="28"/>
        </w:rPr>
        <w:t xml:space="preserve">При визначенні спеціальних та додаткових послуг, відповідних </w:t>
      </w:r>
      <w:proofErr w:type="spellStart"/>
      <w:r>
        <w:rPr>
          <w:sz w:val="28"/>
          <w:szCs w:val="28"/>
        </w:rPr>
        <w:t>адаптацій</w:t>
      </w:r>
      <w:proofErr w:type="spellEnd"/>
      <w:r>
        <w:rPr>
          <w:sz w:val="28"/>
          <w:szCs w:val="28"/>
        </w:rPr>
        <w:t xml:space="preserve"> та модифікацій до уваги береться</w:t>
      </w:r>
      <w:r w:rsidR="00631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комплексної оцінки і </w:t>
      </w:r>
      <w:r>
        <w:rPr>
          <w:sz w:val="28"/>
          <w:szCs w:val="28"/>
        </w:rPr>
        <w:lastRenderedPageBreak/>
        <w:t xml:space="preserve">результати обстеження, надані </w:t>
      </w:r>
      <w:proofErr w:type="spellStart"/>
      <w:r>
        <w:rPr>
          <w:sz w:val="28"/>
          <w:szCs w:val="28"/>
        </w:rPr>
        <w:t>психолого-медико-педагогічною</w:t>
      </w:r>
      <w:proofErr w:type="spellEnd"/>
      <w:r>
        <w:rPr>
          <w:sz w:val="28"/>
          <w:szCs w:val="28"/>
        </w:rPr>
        <w:t xml:space="preserve"> консультацією</w:t>
      </w:r>
      <w:r w:rsidR="0063108B">
        <w:rPr>
          <w:sz w:val="28"/>
          <w:szCs w:val="28"/>
        </w:rPr>
        <w:t xml:space="preserve">. </w:t>
      </w:r>
    </w:p>
    <w:p w:rsidR="00CD6B39" w:rsidRDefault="00CD6B39" w:rsidP="00CD6B39">
      <w:pPr>
        <w:pStyle w:val="a3"/>
      </w:pPr>
      <w:r w:rsidRPr="00A24D31">
        <w:rPr>
          <w:b/>
        </w:rPr>
        <w:t>Індивідуальний навчальний план</w:t>
      </w:r>
      <w:r>
        <w:t xml:space="preserve"> </w:t>
      </w:r>
      <w:r w:rsidRPr="00F631F5">
        <w:t xml:space="preserve">розробляється </w:t>
      </w:r>
      <w:r>
        <w:t>для дітей,</w:t>
      </w:r>
      <w:r w:rsidRPr="00F631F5">
        <w:t xml:space="preserve"> які мають інтелектуальні порушення </w:t>
      </w:r>
      <w:r>
        <w:t>або складні вади розвитку (вад</w:t>
      </w:r>
      <w:r w:rsidRPr="00F631F5">
        <w:t xml:space="preserve">и слуху, зору, опорно-рухового апарату в поєднанні з </w:t>
      </w:r>
      <w:r>
        <w:t>розумовою відсталістю, затримка</w:t>
      </w:r>
      <w:r w:rsidRPr="00F631F5">
        <w:t xml:space="preserve"> психічного розвитку)</w:t>
      </w:r>
      <w:r>
        <w:t>; складається</w:t>
      </w:r>
      <w:r w:rsidRPr="00F631F5">
        <w:t xml:space="preserve"> на основі робочого навчального плану школи з урахуванням рекомендацій </w:t>
      </w:r>
      <w:proofErr w:type="spellStart"/>
      <w:r w:rsidRPr="00F631F5">
        <w:t>психолого-медико-педагогічної</w:t>
      </w:r>
      <w:proofErr w:type="spellEnd"/>
      <w:r w:rsidRPr="00F631F5">
        <w:t xml:space="preserve"> консультації та на основі Типових навчальних планів спеціальних загальноосвітніх навчальних закладів для дітей, які потребують корекції фізичного та (або) розумового розвитку.</w:t>
      </w:r>
      <w:r w:rsidRPr="00A24D31">
        <w:t xml:space="preserve"> </w:t>
      </w:r>
      <w:r>
        <w:t xml:space="preserve">Він </w:t>
      </w:r>
      <w:r w:rsidRPr="00A24D31">
        <w:t xml:space="preserve">визначає перелік навчальних предметів, послідовність їх вивчення, кількість годин, що відводяться на вивчення кожного предмета за роками навчання, та </w:t>
      </w:r>
      <w:r>
        <w:t>тижневу кількість годин, тобто, передбачається, що дитина буде відвідувати не всі уроки.</w:t>
      </w:r>
      <w:r w:rsidRPr="00A24D31">
        <w:t xml:space="preserve"> У плані враховуються додаткові години на індивідуальні і групові заняття, курс</w:t>
      </w:r>
      <w:r>
        <w:t>и за вибором, факультативи тощо.</w:t>
      </w:r>
      <w:r w:rsidRPr="00FD775D">
        <w:rPr>
          <w:szCs w:val="28"/>
        </w:rPr>
        <w:t xml:space="preserve"> </w:t>
      </w:r>
    </w:p>
    <w:p w:rsidR="00CD6B39" w:rsidRPr="00270F8E" w:rsidRDefault="00CD6B39" w:rsidP="00CD6B39">
      <w:pPr>
        <w:pStyle w:val="a3"/>
        <w:ind w:firstLine="708"/>
      </w:pPr>
      <w:r>
        <w:t>Я</w:t>
      </w:r>
      <w:r w:rsidRPr="00FD504D">
        <w:t xml:space="preserve">кщо дитина має сенсорні порушення при збереженому інтелекті і потребує створення відповідних </w:t>
      </w:r>
      <w:proofErr w:type="spellStart"/>
      <w:r w:rsidRPr="00FD504D">
        <w:t>адаптацій</w:t>
      </w:r>
      <w:proofErr w:type="spellEnd"/>
      <w:r w:rsidRPr="00FD504D">
        <w:t xml:space="preserve"> навчальних матеріалів та </w:t>
      </w:r>
      <w:proofErr w:type="spellStart"/>
      <w:r w:rsidRPr="00FD504D">
        <w:t>корекційних</w:t>
      </w:r>
      <w:proofErr w:type="spellEnd"/>
      <w:r w:rsidRPr="00FD504D">
        <w:t xml:space="preserve"> занять, для неї розробляється та частина програми розвитку, яка стосується надання цих послуг та розроблення відповідних </w:t>
      </w:r>
      <w:proofErr w:type="spellStart"/>
      <w:r w:rsidRPr="00FD504D">
        <w:t>адаптацій</w:t>
      </w:r>
      <w:proofErr w:type="spellEnd"/>
      <w:r w:rsidRPr="00FD504D">
        <w:t xml:space="preserve">. За потреби адаптується навчальна програма, </w:t>
      </w:r>
      <w:r w:rsidRPr="00270F8E">
        <w:t>але розроблення індивідуального навчального плану є недоцільним.</w:t>
      </w:r>
    </w:p>
    <w:p w:rsidR="00CD6B39" w:rsidRPr="00A24D31" w:rsidRDefault="00CD6B39" w:rsidP="00CD6B39">
      <w:pPr>
        <w:pStyle w:val="a3"/>
      </w:pPr>
      <w:r w:rsidRPr="00A24D31">
        <w:rPr>
          <w:b/>
        </w:rPr>
        <w:t>Індивідуальна навчальна  програма</w:t>
      </w:r>
      <w:r w:rsidRPr="00A24D31">
        <w:t xml:space="preserve"> визначає зміст, систему знань, навичок і вмінь, які мають опанувати учні в навчальному процесі з кожного предмета, а також</w:t>
      </w:r>
      <w:r w:rsidRPr="00A24D31">
        <w:rPr>
          <w:b/>
        </w:rPr>
        <w:t xml:space="preserve"> </w:t>
      </w:r>
      <w:r>
        <w:t xml:space="preserve">зміст розділів і тем; </w:t>
      </w:r>
      <w:r w:rsidRPr="00A24D31">
        <w:t xml:space="preserve">розробляється  на основі типових навчальних програм загальноосвітніх навчальних закладів, у тому числі спеціальних, </w:t>
      </w:r>
      <w:r w:rsidRPr="00FD775D">
        <w:rPr>
          <w:i/>
        </w:rPr>
        <w:t>з відповідною їх адаптацією</w:t>
      </w:r>
      <w:r w:rsidRPr="00A24D31">
        <w:t xml:space="preserve">. </w:t>
      </w:r>
    </w:p>
    <w:p w:rsidR="00CD6B39" w:rsidRDefault="00CD6B39" w:rsidP="00CD6B39">
      <w:pPr>
        <w:pStyle w:val="a3"/>
        <w:ind w:firstLine="708"/>
      </w:pPr>
      <w:r w:rsidRPr="00A24D31">
        <w:t>При складанні індивідуальної навча</w:t>
      </w:r>
      <w:r w:rsidR="00FB05C7">
        <w:t>льної програми педагоги в першу</w:t>
      </w:r>
      <w:r w:rsidRPr="00A24D31">
        <w:t xml:space="preserve"> чергу аналізують відповідність вимог навчальної програми та методів, що використовуються на уроці, актуальним і потенційним можливостям дитини з особливими освітніми потребами.</w:t>
      </w:r>
      <w:r>
        <w:t xml:space="preserve"> </w:t>
      </w:r>
    </w:p>
    <w:p w:rsidR="00332318" w:rsidRDefault="00332318" w:rsidP="00332318">
      <w:pPr>
        <w:pStyle w:val="a3"/>
      </w:pPr>
      <w:r>
        <w:t>Індивідуальний навчальний</w:t>
      </w:r>
      <w:r w:rsidRPr="00A24D31">
        <w:t xml:space="preserve"> план та індивідуальна навчальна програма затверджується</w:t>
      </w:r>
      <w:r>
        <w:t xml:space="preserve"> керівником навчального закладу.</w:t>
      </w:r>
      <w:r w:rsidRPr="00A24D31">
        <w:t xml:space="preserve"> </w:t>
      </w:r>
    </w:p>
    <w:p w:rsidR="006414DB" w:rsidRDefault="006414DB" w:rsidP="00CD6B39">
      <w:pPr>
        <w:pStyle w:val="a3"/>
        <w:rPr>
          <w:szCs w:val="28"/>
        </w:rPr>
      </w:pPr>
    </w:p>
    <w:p w:rsidR="00E80424" w:rsidRDefault="00E80424" w:rsidP="0063108B">
      <w:pPr>
        <w:jc w:val="center"/>
        <w:rPr>
          <w:b/>
          <w:sz w:val="28"/>
          <w:szCs w:val="28"/>
        </w:rPr>
      </w:pPr>
    </w:p>
    <w:p w:rsidR="00E80424" w:rsidRDefault="00E80424" w:rsidP="0063108B">
      <w:pPr>
        <w:jc w:val="center"/>
        <w:rPr>
          <w:b/>
          <w:sz w:val="28"/>
          <w:szCs w:val="28"/>
        </w:rPr>
      </w:pPr>
    </w:p>
    <w:p w:rsidR="00E80424" w:rsidRDefault="00E80424" w:rsidP="0063108B">
      <w:pPr>
        <w:jc w:val="center"/>
        <w:rPr>
          <w:b/>
          <w:sz w:val="28"/>
          <w:szCs w:val="28"/>
        </w:rPr>
      </w:pPr>
    </w:p>
    <w:p w:rsidR="00E80424" w:rsidRDefault="00E80424" w:rsidP="0063108B">
      <w:pPr>
        <w:jc w:val="center"/>
        <w:rPr>
          <w:b/>
          <w:sz w:val="28"/>
          <w:szCs w:val="28"/>
        </w:rPr>
      </w:pPr>
    </w:p>
    <w:p w:rsidR="00E80424" w:rsidRDefault="00E80424" w:rsidP="0063108B">
      <w:pPr>
        <w:jc w:val="center"/>
        <w:rPr>
          <w:b/>
          <w:sz w:val="28"/>
          <w:szCs w:val="28"/>
        </w:rPr>
      </w:pPr>
    </w:p>
    <w:p w:rsidR="00E80424" w:rsidRDefault="00E80424" w:rsidP="0063108B">
      <w:pPr>
        <w:jc w:val="center"/>
        <w:rPr>
          <w:b/>
          <w:sz w:val="28"/>
          <w:szCs w:val="28"/>
        </w:rPr>
      </w:pPr>
    </w:p>
    <w:p w:rsidR="00E80424" w:rsidRDefault="00E80424" w:rsidP="0063108B">
      <w:pPr>
        <w:jc w:val="center"/>
        <w:rPr>
          <w:b/>
          <w:sz w:val="28"/>
          <w:szCs w:val="28"/>
        </w:rPr>
      </w:pPr>
    </w:p>
    <w:p w:rsidR="00E80424" w:rsidRDefault="00E80424" w:rsidP="0063108B">
      <w:pPr>
        <w:jc w:val="center"/>
        <w:rPr>
          <w:b/>
          <w:sz w:val="28"/>
          <w:szCs w:val="28"/>
        </w:rPr>
      </w:pPr>
    </w:p>
    <w:p w:rsidR="00E80424" w:rsidRDefault="00E80424" w:rsidP="0063108B">
      <w:pPr>
        <w:jc w:val="center"/>
        <w:rPr>
          <w:b/>
          <w:sz w:val="28"/>
          <w:szCs w:val="28"/>
        </w:rPr>
      </w:pPr>
    </w:p>
    <w:p w:rsidR="00E80424" w:rsidRDefault="00E80424" w:rsidP="0063108B">
      <w:pPr>
        <w:jc w:val="center"/>
        <w:rPr>
          <w:b/>
          <w:sz w:val="28"/>
          <w:szCs w:val="28"/>
        </w:rPr>
      </w:pPr>
    </w:p>
    <w:p w:rsidR="00E80424" w:rsidRDefault="00E80424" w:rsidP="0063108B">
      <w:pPr>
        <w:jc w:val="center"/>
        <w:rPr>
          <w:b/>
          <w:sz w:val="28"/>
          <w:szCs w:val="28"/>
        </w:rPr>
      </w:pPr>
    </w:p>
    <w:p w:rsidR="00E80424" w:rsidRDefault="00E80424" w:rsidP="0063108B">
      <w:pPr>
        <w:jc w:val="center"/>
        <w:rPr>
          <w:b/>
          <w:sz w:val="28"/>
          <w:szCs w:val="28"/>
        </w:rPr>
      </w:pPr>
    </w:p>
    <w:p w:rsidR="0063108B" w:rsidRDefault="0063108B" w:rsidP="00631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Індивідуальна програми розвитку </w:t>
      </w:r>
    </w:p>
    <w:p w:rsidR="0063108B" w:rsidRDefault="0063108B" w:rsidP="0063108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93E77">
        <w:rPr>
          <w:sz w:val="28"/>
          <w:szCs w:val="28"/>
        </w:rPr>
        <w:t>З</w:t>
      </w:r>
      <w:r>
        <w:rPr>
          <w:sz w:val="28"/>
          <w:szCs w:val="28"/>
        </w:rPr>
        <w:t>агальноосвітня школа І-ІІІ ступеня  …….. району)</w:t>
      </w:r>
    </w:p>
    <w:p w:rsidR="0063108B" w:rsidRDefault="0063108B" w:rsidP="0063108B">
      <w:pPr>
        <w:jc w:val="center"/>
        <w:rPr>
          <w:sz w:val="28"/>
          <w:szCs w:val="28"/>
        </w:rPr>
      </w:pPr>
    </w:p>
    <w:p w:rsidR="0063108B" w:rsidRDefault="0063108B" w:rsidP="0063108B">
      <w:pPr>
        <w:jc w:val="both"/>
        <w:rPr>
          <w:sz w:val="28"/>
          <w:szCs w:val="28"/>
        </w:rPr>
      </w:pPr>
      <w:r w:rsidRPr="00A65CEA">
        <w:rPr>
          <w:i/>
          <w:sz w:val="28"/>
          <w:szCs w:val="28"/>
        </w:rPr>
        <w:t xml:space="preserve">Дитина 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П'яточкін</w:t>
      </w:r>
      <w:proofErr w:type="spellEnd"/>
      <w:r>
        <w:rPr>
          <w:sz w:val="28"/>
          <w:szCs w:val="28"/>
        </w:rPr>
        <w:t xml:space="preserve"> Петро                     </w:t>
      </w:r>
      <w:r>
        <w:rPr>
          <w:i/>
          <w:sz w:val="28"/>
          <w:szCs w:val="28"/>
        </w:rPr>
        <w:t xml:space="preserve">Дата народження    </w:t>
      </w:r>
      <w:r>
        <w:rPr>
          <w:sz w:val="28"/>
          <w:szCs w:val="28"/>
        </w:rPr>
        <w:t>12.08.2004 р.</w:t>
      </w:r>
    </w:p>
    <w:p w:rsidR="0063108B" w:rsidRPr="00A65CEA" w:rsidRDefault="0063108B" w:rsidP="0063108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Батьки/опікуни   </w:t>
      </w:r>
      <w:proofErr w:type="spellStart"/>
      <w:r>
        <w:rPr>
          <w:sz w:val="28"/>
          <w:szCs w:val="28"/>
        </w:rPr>
        <w:t>П'яточкін</w:t>
      </w:r>
      <w:proofErr w:type="spellEnd"/>
      <w:r>
        <w:rPr>
          <w:sz w:val="28"/>
          <w:szCs w:val="28"/>
        </w:rPr>
        <w:t xml:space="preserve">  Іван Федорович               </w:t>
      </w:r>
      <w:r>
        <w:rPr>
          <w:i/>
          <w:sz w:val="28"/>
          <w:szCs w:val="28"/>
        </w:rPr>
        <w:t xml:space="preserve"> Телефон  </w:t>
      </w:r>
      <w:r>
        <w:rPr>
          <w:sz w:val="28"/>
          <w:szCs w:val="28"/>
        </w:rPr>
        <w:t>095 … .. ..</w:t>
      </w:r>
    </w:p>
    <w:p w:rsidR="0063108B" w:rsidRDefault="0063108B" w:rsidP="0063108B">
      <w:pPr>
        <w:ind w:firstLine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П'яточкіна</w:t>
      </w:r>
      <w:proofErr w:type="spellEnd"/>
      <w:r>
        <w:rPr>
          <w:sz w:val="28"/>
          <w:szCs w:val="28"/>
        </w:rPr>
        <w:t xml:space="preserve"> Ганна Іванівна                </w:t>
      </w:r>
      <w:r>
        <w:rPr>
          <w:i/>
          <w:sz w:val="28"/>
          <w:szCs w:val="28"/>
        </w:rPr>
        <w:t xml:space="preserve"> Телефон  </w:t>
      </w:r>
      <w:r>
        <w:rPr>
          <w:sz w:val="28"/>
          <w:szCs w:val="28"/>
        </w:rPr>
        <w:t>050 … .. ..</w:t>
      </w:r>
    </w:p>
    <w:p w:rsidR="0063108B" w:rsidRDefault="0063108B" w:rsidP="0063108B">
      <w:pPr>
        <w:ind w:firstLine="2127"/>
        <w:jc w:val="both"/>
        <w:rPr>
          <w:sz w:val="28"/>
          <w:szCs w:val="28"/>
        </w:rPr>
      </w:pPr>
    </w:p>
    <w:p w:rsidR="0063108B" w:rsidRDefault="0063108B" w:rsidP="0063108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Особливості розвитку </w:t>
      </w:r>
    </w:p>
    <w:p w:rsidR="0063108B" w:rsidRDefault="0063108B" w:rsidP="00631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 – дуже хворобливий хлопчик. Необхідність часто вживати ліки призвела до ослаблення імунітету та порушення нормального темпу психічного розвитку (не відповідає віковій нормі). Дослідження  шкільного психолога</w:t>
      </w:r>
      <w:r w:rsidRPr="009A6723">
        <w:t xml:space="preserve"> </w:t>
      </w:r>
      <w:r>
        <w:rPr>
          <w:sz w:val="28"/>
          <w:szCs w:val="28"/>
        </w:rPr>
        <w:t>показали, що мотивація до навчання занижена, словниковий запас обмежений, розвиток уваги та мислення – нижче середнього рівня, як і обсяг короткочасної пам’яті; розумова працездатність та її темп знижені; стиль сприйняття переважно візуальний.</w:t>
      </w:r>
    </w:p>
    <w:p w:rsidR="0063108B" w:rsidRDefault="0063108B" w:rsidP="00631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Петра переважає позитивний емоційний стан, він здатний регулювати свою поведінку, хоча на контакт іде не одразу. Він знає кілька літер, уміє рахувати до 10.</w:t>
      </w:r>
    </w:p>
    <w:p w:rsidR="0063108B" w:rsidRPr="00442D99" w:rsidRDefault="0063108B" w:rsidP="0063108B">
      <w:pPr>
        <w:ind w:firstLine="708"/>
        <w:jc w:val="both"/>
      </w:pPr>
    </w:p>
    <w:p w:rsidR="0063108B" w:rsidRDefault="0063108B" w:rsidP="0063108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Чи отримувала дитина допомогу? Якщо так, то яку?</w:t>
      </w:r>
    </w:p>
    <w:p w:rsidR="0063108B" w:rsidRDefault="0063108B" w:rsidP="0063108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Ні, описані проблеми були виявлені під час огляду хлопця спеціалістами при проходженні медичного огляду перед прийомом до школи.</w:t>
      </w:r>
    </w:p>
    <w:p w:rsidR="0063108B" w:rsidRPr="00442D99" w:rsidRDefault="0063108B" w:rsidP="0063108B">
      <w:pPr>
        <w:ind w:firstLine="708"/>
        <w:jc w:val="both"/>
        <w:rPr>
          <w:i/>
        </w:rPr>
      </w:pPr>
    </w:p>
    <w:p w:rsidR="0063108B" w:rsidRDefault="0063108B" w:rsidP="0063108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Дата вступу до школи </w:t>
      </w:r>
      <w:r>
        <w:rPr>
          <w:sz w:val="28"/>
          <w:szCs w:val="28"/>
        </w:rPr>
        <w:t xml:space="preserve">серпень 2012 року                    </w:t>
      </w:r>
      <w:r>
        <w:rPr>
          <w:i/>
          <w:sz w:val="28"/>
          <w:szCs w:val="28"/>
        </w:rPr>
        <w:t xml:space="preserve">Клас  </w:t>
      </w:r>
      <w:r w:rsidRPr="00EA4456">
        <w:rPr>
          <w:sz w:val="28"/>
          <w:szCs w:val="28"/>
        </w:rPr>
        <w:t>1-й</w:t>
      </w:r>
    </w:p>
    <w:p w:rsidR="0063108B" w:rsidRDefault="0063108B" w:rsidP="0063108B">
      <w:pPr>
        <w:jc w:val="both"/>
        <w:rPr>
          <w:sz w:val="28"/>
          <w:szCs w:val="28"/>
        </w:rPr>
      </w:pPr>
      <w:r w:rsidRPr="00EA4456">
        <w:rPr>
          <w:i/>
          <w:sz w:val="28"/>
          <w:szCs w:val="28"/>
        </w:rPr>
        <w:t>Учитель</w:t>
      </w:r>
      <w:r>
        <w:rPr>
          <w:i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Котенко</w:t>
      </w:r>
      <w:proofErr w:type="spellEnd"/>
      <w:r>
        <w:rPr>
          <w:sz w:val="28"/>
          <w:szCs w:val="28"/>
        </w:rPr>
        <w:t xml:space="preserve"> Л.І.                  </w:t>
      </w:r>
      <w:r>
        <w:rPr>
          <w:i/>
          <w:sz w:val="28"/>
          <w:szCs w:val="28"/>
        </w:rPr>
        <w:t xml:space="preserve">    Асистент учителя         </w:t>
      </w:r>
      <w:r w:rsidRPr="00EA4456">
        <w:rPr>
          <w:sz w:val="28"/>
          <w:szCs w:val="28"/>
        </w:rPr>
        <w:t>Верба Н.М.</w:t>
      </w:r>
    </w:p>
    <w:p w:rsidR="0063108B" w:rsidRDefault="0063108B" w:rsidP="0063108B">
      <w:pPr>
        <w:jc w:val="both"/>
        <w:rPr>
          <w:sz w:val="28"/>
          <w:szCs w:val="28"/>
        </w:rPr>
      </w:pPr>
      <w:r w:rsidRPr="00EA4456">
        <w:rPr>
          <w:i/>
          <w:sz w:val="28"/>
          <w:szCs w:val="28"/>
        </w:rPr>
        <w:t>Термін дії програми</w:t>
      </w:r>
      <w:r>
        <w:rPr>
          <w:sz w:val="28"/>
          <w:szCs w:val="28"/>
        </w:rPr>
        <w:t xml:space="preserve">  1 рік (З вересня 2012 по серпень 2013 року)</w:t>
      </w:r>
    </w:p>
    <w:p w:rsidR="0063108B" w:rsidRDefault="0063108B" w:rsidP="0063108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Присутні на засіданні з приводу розробки ІПР</w:t>
      </w:r>
    </w:p>
    <w:p w:rsidR="0063108B" w:rsidRPr="00442D99" w:rsidRDefault="0063108B" w:rsidP="0063108B">
      <w:pPr>
        <w:jc w:val="both"/>
      </w:pPr>
      <w:r>
        <w:rPr>
          <w:i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1196"/>
        <w:gridCol w:w="3793"/>
        <w:gridCol w:w="992"/>
      </w:tblGrid>
      <w:tr w:rsidR="0063108B" w:rsidRPr="006414DB" w:rsidTr="000B616C">
        <w:tc>
          <w:tcPr>
            <w:tcW w:w="4679" w:type="dxa"/>
            <w:gridSpan w:val="2"/>
          </w:tcPr>
          <w:p w:rsidR="0063108B" w:rsidRPr="006414DB" w:rsidRDefault="0063108B" w:rsidP="00376806">
            <w:pPr>
              <w:jc w:val="center"/>
            </w:pPr>
            <w:r w:rsidRPr="006414DB">
              <w:rPr>
                <w:b/>
                <w:i/>
              </w:rPr>
              <w:t>І півріччя</w:t>
            </w:r>
          </w:p>
        </w:tc>
        <w:tc>
          <w:tcPr>
            <w:tcW w:w="4785" w:type="dxa"/>
            <w:gridSpan w:val="2"/>
          </w:tcPr>
          <w:p w:rsidR="0063108B" w:rsidRPr="006414DB" w:rsidRDefault="0063108B" w:rsidP="00376806">
            <w:pPr>
              <w:jc w:val="center"/>
            </w:pPr>
            <w:r w:rsidRPr="006414DB">
              <w:rPr>
                <w:b/>
                <w:i/>
              </w:rPr>
              <w:t>ІІ півріччя</w:t>
            </w:r>
          </w:p>
        </w:tc>
      </w:tr>
      <w:tr w:rsidR="0063108B" w:rsidRPr="006414DB" w:rsidTr="000B616C">
        <w:tc>
          <w:tcPr>
            <w:tcW w:w="3483" w:type="dxa"/>
          </w:tcPr>
          <w:p w:rsidR="0063108B" w:rsidRPr="006414DB" w:rsidRDefault="0063108B" w:rsidP="00376806">
            <w:pPr>
              <w:rPr>
                <w:i/>
              </w:rPr>
            </w:pPr>
            <w:r w:rsidRPr="006414DB">
              <w:rPr>
                <w:i/>
              </w:rPr>
              <w:t>Присутні</w:t>
            </w:r>
          </w:p>
        </w:tc>
        <w:tc>
          <w:tcPr>
            <w:tcW w:w="1196" w:type="dxa"/>
          </w:tcPr>
          <w:p w:rsidR="0063108B" w:rsidRPr="006414DB" w:rsidRDefault="0063108B" w:rsidP="00376806">
            <w:pPr>
              <w:rPr>
                <w:i/>
              </w:rPr>
            </w:pPr>
            <w:r w:rsidRPr="006414DB">
              <w:rPr>
                <w:i/>
              </w:rPr>
              <w:t>Дата</w:t>
            </w:r>
          </w:p>
        </w:tc>
        <w:tc>
          <w:tcPr>
            <w:tcW w:w="3793" w:type="dxa"/>
            <w:tcBorders>
              <w:right w:val="single" w:sz="4" w:space="0" w:color="auto"/>
            </w:tcBorders>
          </w:tcPr>
          <w:p w:rsidR="0063108B" w:rsidRPr="006414DB" w:rsidRDefault="0063108B" w:rsidP="00376806">
            <w:pPr>
              <w:rPr>
                <w:i/>
              </w:rPr>
            </w:pPr>
            <w:r w:rsidRPr="006414DB">
              <w:rPr>
                <w:i/>
              </w:rPr>
              <w:t>Присутні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108B" w:rsidRPr="006414DB" w:rsidRDefault="0063108B" w:rsidP="00376806">
            <w:pPr>
              <w:rPr>
                <w:i/>
              </w:rPr>
            </w:pPr>
            <w:r w:rsidRPr="006414DB">
              <w:rPr>
                <w:i/>
              </w:rPr>
              <w:t>Дата</w:t>
            </w:r>
          </w:p>
        </w:tc>
      </w:tr>
      <w:tr w:rsidR="0063108B" w:rsidRPr="006414DB" w:rsidTr="000B616C">
        <w:tc>
          <w:tcPr>
            <w:tcW w:w="3483" w:type="dxa"/>
            <w:tcBorders>
              <w:right w:val="single" w:sz="4" w:space="0" w:color="auto"/>
            </w:tcBorders>
          </w:tcPr>
          <w:p w:rsidR="0063108B" w:rsidRPr="006414DB" w:rsidRDefault="0063108B" w:rsidP="00376806">
            <w:r w:rsidRPr="006414DB">
              <w:t>Роман М.А., заступник директора з навчально-виховної роботи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63108B" w:rsidRPr="006414DB" w:rsidRDefault="0063108B" w:rsidP="00376806">
            <w:r w:rsidRPr="006414DB">
              <w:t>08.09.12</w:t>
            </w:r>
          </w:p>
        </w:tc>
        <w:tc>
          <w:tcPr>
            <w:tcW w:w="3793" w:type="dxa"/>
          </w:tcPr>
          <w:p w:rsidR="0063108B" w:rsidRPr="006414DB" w:rsidRDefault="0063108B" w:rsidP="00376806"/>
        </w:tc>
        <w:tc>
          <w:tcPr>
            <w:tcW w:w="992" w:type="dxa"/>
          </w:tcPr>
          <w:p w:rsidR="0063108B" w:rsidRPr="006414DB" w:rsidRDefault="0063108B" w:rsidP="00376806"/>
        </w:tc>
      </w:tr>
      <w:tr w:rsidR="0063108B" w:rsidRPr="006414DB" w:rsidTr="000B616C">
        <w:tc>
          <w:tcPr>
            <w:tcW w:w="3483" w:type="dxa"/>
          </w:tcPr>
          <w:p w:rsidR="0063108B" w:rsidRPr="006414DB" w:rsidRDefault="0063108B" w:rsidP="00376806">
            <w:proofErr w:type="spellStart"/>
            <w:r w:rsidRPr="006414DB">
              <w:t>Котенко</w:t>
            </w:r>
            <w:proofErr w:type="spellEnd"/>
            <w:r w:rsidRPr="006414DB">
              <w:t xml:space="preserve"> Л.І., учитель</w:t>
            </w:r>
          </w:p>
        </w:tc>
        <w:tc>
          <w:tcPr>
            <w:tcW w:w="1196" w:type="dxa"/>
          </w:tcPr>
          <w:p w:rsidR="0063108B" w:rsidRPr="006414DB" w:rsidRDefault="0063108B" w:rsidP="00376806">
            <w:r w:rsidRPr="006414DB">
              <w:t>08.09.12</w:t>
            </w:r>
          </w:p>
        </w:tc>
        <w:tc>
          <w:tcPr>
            <w:tcW w:w="3793" w:type="dxa"/>
          </w:tcPr>
          <w:p w:rsidR="0063108B" w:rsidRPr="006414DB" w:rsidRDefault="0063108B" w:rsidP="00376806"/>
        </w:tc>
        <w:tc>
          <w:tcPr>
            <w:tcW w:w="992" w:type="dxa"/>
          </w:tcPr>
          <w:p w:rsidR="0063108B" w:rsidRPr="006414DB" w:rsidRDefault="0063108B" w:rsidP="00376806"/>
        </w:tc>
      </w:tr>
      <w:tr w:rsidR="0063108B" w:rsidRPr="006414DB" w:rsidTr="000B616C">
        <w:tc>
          <w:tcPr>
            <w:tcW w:w="3483" w:type="dxa"/>
          </w:tcPr>
          <w:p w:rsidR="0063108B" w:rsidRPr="006414DB" w:rsidRDefault="0063108B" w:rsidP="00376806">
            <w:r w:rsidRPr="006414DB">
              <w:t>Верба Н.М., асистент учителя</w:t>
            </w:r>
          </w:p>
        </w:tc>
        <w:tc>
          <w:tcPr>
            <w:tcW w:w="1196" w:type="dxa"/>
          </w:tcPr>
          <w:p w:rsidR="0063108B" w:rsidRPr="006414DB" w:rsidRDefault="0063108B" w:rsidP="00376806">
            <w:r w:rsidRPr="006414DB">
              <w:t>08.09.12</w:t>
            </w:r>
          </w:p>
        </w:tc>
        <w:tc>
          <w:tcPr>
            <w:tcW w:w="3793" w:type="dxa"/>
          </w:tcPr>
          <w:p w:rsidR="0063108B" w:rsidRPr="006414DB" w:rsidRDefault="0063108B" w:rsidP="00376806"/>
        </w:tc>
        <w:tc>
          <w:tcPr>
            <w:tcW w:w="992" w:type="dxa"/>
          </w:tcPr>
          <w:p w:rsidR="0063108B" w:rsidRPr="006414DB" w:rsidRDefault="0063108B" w:rsidP="00376806"/>
        </w:tc>
      </w:tr>
      <w:tr w:rsidR="0063108B" w:rsidRPr="006414DB" w:rsidTr="000B616C">
        <w:tc>
          <w:tcPr>
            <w:tcW w:w="3483" w:type="dxa"/>
          </w:tcPr>
          <w:p w:rsidR="0063108B" w:rsidRPr="006414DB" w:rsidRDefault="0063108B" w:rsidP="00376806">
            <w:r w:rsidRPr="006414DB">
              <w:t>Бондарчук С.А., психолог</w:t>
            </w:r>
          </w:p>
        </w:tc>
        <w:tc>
          <w:tcPr>
            <w:tcW w:w="1196" w:type="dxa"/>
          </w:tcPr>
          <w:p w:rsidR="0063108B" w:rsidRPr="006414DB" w:rsidRDefault="0063108B" w:rsidP="00376806">
            <w:r w:rsidRPr="006414DB">
              <w:t>08.09.12</w:t>
            </w:r>
          </w:p>
        </w:tc>
        <w:tc>
          <w:tcPr>
            <w:tcW w:w="3793" w:type="dxa"/>
          </w:tcPr>
          <w:p w:rsidR="0063108B" w:rsidRPr="006414DB" w:rsidRDefault="0063108B" w:rsidP="00376806"/>
        </w:tc>
        <w:tc>
          <w:tcPr>
            <w:tcW w:w="992" w:type="dxa"/>
          </w:tcPr>
          <w:p w:rsidR="0063108B" w:rsidRPr="006414DB" w:rsidRDefault="0063108B" w:rsidP="00376806"/>
        </w:tc>
      </w:tr>
      <w:tr w:rsidR="0063108B" w:rsidRPr="006414DB" w:rsidTr="000B616C">
        <w:tc>
          <w:tcPr>
            <w:tcW w:w="3483" w:type="dxa"/>
          </w:tcPr>
          <w:p w:rsidR="0063108B" w:rsidRPr="006414DB" w:rsidRDefault="0063108B" w:rsidP="00376806">
            <w:proofErr w:type="spellStart"/>
            <w:r w:rsidRPr="006414DB">
              <w:t>Бінко</w:t>
            </w:r>
            <w:proofErr w:type="spellEnd"/>
            <w:r w:rsidRPr="006414DB">
              <w:t xml:space="preserve"> М.В., соціальний педагог</w:t>
            </w:r>
          </w:p>
        </w:tc>
        <w:tc>
          <w:tcPr>
            <w:tcW w:w="1196" w:type="dxa"/>
          </w:tcPr>
          <w:p w:rsidR="0063108B" w:rsidRPr="006414DB" w:rsidRDefault="0063108B" w:rsidP="00376806">
            <w:r w:rsidRPr="006414DB">
              <w:t>08.09.12</w:t>
            </w:r>
          </w:p>
        </w:tc>
        <w:tc>
          <w:tcPr>
            <w:tcW w:w="3793" w:type="dxa"/>
          </w:tcPr>
          <w:p w:rsidR="0063108B" w:rsidRPr="006414DB" w:rsidRDefault="0063108B" w:rsidP="00376806"/>
        </w:tc>
        <w:tc>
          <w:tcPr>
            <w:tcW w:w="992" w:type="dxa"/>
          </w:tcPr>
          <w:p w:rsidR="0063108B" w:rsidRPr="006414DB" w:rsidRDefault="0063108B" w:rsidP="00376806"/>
        </w:tc>
      </w:tr>
      <w:tr w:rsidR="0063108B" w:rsidRPr="006414DB" w:rsidTr="000B616C">
        <w:tc>
          <w:tcPr>
            <w:tcW w:w="3483" w:type="dxa"/>
          </w:tcPr>
          <w:p w:rsidR="0063108B" w:rsidRPr="006414DB" w:rsidRDefault="0063108B" w:rsidP="00376806">
            <w:proofErr w:type="spellStart"/>
            <w:r w:rsidRPr="006414DB">
              <w:t>П'яточкін</w:t>
            </w:r>
            <w:proofErr w:type="spellEnd"/>
            <w:r w:rsidRPr="006414DB">
              <w:t xml:space="preserve">  І.Ф., батько</w:t>
            </w:r>
          </w:p>
        </w:tc>
        <w:tc>
          <w:tcPr>
            <w:tcW w:w="1196" w:type="dxa"/>
          </w:tcPr>
          <w:p w:rsidR="0063108B" w:rsidRPr="006414DB" w:rsidRDefault="0063108B" w:rsidP="00376806">
            <w:r w:rsidRPr="006414DB">
              <w:t>08.09.12</w:t>
            </w:r>
          </w:p>
        </w:tc>
        <w:tc>
          <w:tcPr>
            <w:tcW w:w="3793" w:type="dxa"/>
          </w:tcPr>
          <w:p w:rsidR="0063108B" w:rsidRPr="006414DB" w:rsidRDefault="0063108B" w:rsidP="00376806"/>
        </w:tc>
        <w:tc>
          <w:tcPr>
            <w:tcW w:w="992" w:type="dxa"/>
          </w:tcPr>
          <w:p w:rsidR="0063108B" w:rsidRPr="006414DB" w:rsidRDefault="0063108B" w:rsidP="00376806"/>
        </w:tc>
      </w:tr>
    </w:tbl>
    <w:p w:rsidR="00CD6B39" w:rsidRDefault="00CD6B39" w:rsidP="00CD6B39">
      <w:pPr>
        <w:widowControl w:val="0"/>
        <w:autoSpaceDE w:val="0"/>
        <w:autoSpaceDN w:val="0"/>
        <w:adjustRightInd w:val="0"/>
        <w:jc w:val="both"/>
        <w:rPr>
          <w:b/>
          <w:bCs/>
          <w:color w:val="333333"/>
          <w:szCs w:val="20"/>
        </w:rPr>
      </w:pPr>
    </w:p>
    <w:p w:rsidR="00442D99" w:rsidRDefault="00CD6B39" w:rsidP="000B616C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D6B39">
        <w:rPr>
          <w:b/>
          <w:bCs/>
          <w:color w:val="333333"/>
          <w:sz w:val="28"/>
          <w:szCs w:val="28"/>
        </w:rPr>
        <w:t>Перелік спеціальних і додаткових видів послуг:</w:t>
      </w:r>
    </w:p>
    <w:p w:rsidR="00442D99" w:rsidRPr="00442D99" w:rsidRDefault="00442D99" w:rsidP="000B616C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442D99">
        <w:rPr>
          <w:i/>
        </w:rPr>
        <w:t>Фіксується розклад занять з відповідними фахівцями (сурдопедагогом, логопедом, психологом, фізіотерапевтом та ін.)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677"/>
        <w:gridCol w:w="2113"/>
        <w:gridCol w:w="2388"/>
      </w:tblGrid>
      <w:tr w:rsidR="00CD6B39" w:rsidRPr="00442D99" w:rsidTr="00442D99">
        <w:tc>
          <w:tcPr>
            <w:tcW w:w="2393" w:type="dxa"/>
            <w:shd w:val="clear" w:color="auto" w:fill="auto"/>
          </w:tcPr>
          <w:p w:rsidR="00CD6B39" w:rsidRPr="00442D99" w:rsidRDefault="00CD6B39" w:rsidP="00CD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333333"/>
              </w:rPr>
            </w:pPr>
            <w:r w:rsidRPr="00442D99">
              <w:rPr>
                <w:rFonts w:eastAsia="Calibri"/>
                <w:bCs/>
                <w:color w:val="333333"/>
              </w:rPr>
              <w:t>Вид послуг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D6B39" w:rsidRPr="00442D99" w:rsidRDefault="00442D99" w:rsidP="00CD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333333"/>
              </w:rPr>
            </w:pPr>
            <w:proofErr w:type="spellStart"/>
            <w:r>
              <w:rPr>
                <w:rFonts w:eastAsia="Calibri"/>
                <w:bCs/>
                <w:color w:val="333333"/>
              </w:rPr>
              <w:t>К-т</w:t>
            </w:r>
            <w:r w:rsidR="00CD6B39" w:rsidRPr="00442D99">
              <w:rPr>
                <w:rFonts w:eastAsia="Calibri"/>
                <w:bCs/>
                <w:color w:val="333333"/>
              </w:rPr>
              <w:t>ь</w:t>
            </w:r>
            <w:proofErr w:type="spellEnd"/>
            <w:r w:rsidR="00CD6B39" w:rsidRPr="00442D99">
              <w:rPr>
                <w:rFonts w:eastAsia="Calibri"/>
                <w:bCs/>
                <w:color w:val="333333"/>
              </w:rPr>
              <w:t xml:space="preserve"> год. на тиждень</w:t>
            </w:r>
          </w:p>
        </w:tc>
        <w:tc>
          <w:tcPr>
            <w:tcW w:w="2113" w:type="dxa"/>
            <w:shd w:val="clear" w:color="auto" w:fill="auto"/>
          </w:tcPr>
          <w:p w:rsidR="00CD6B39" w:rsidRPr="00442D99" w:rsidRDefault="00CD6B39" w:rsidP="00CD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333333"/>
              </w:rPr>
            </w:pPr>
            <w:r w:rsidRPr="00442D99">
              <w:rPr>
                <w:rFonts w:eastAsia="Calibri"/>
                <w:bCs/>
                <w:color w:val="333333"/>
              </w:rPr>
              <w:t>Місце проведення</w:t>
            </w:r>
          </w:p>
        </w:tc>
        <w:tc>
          <w:tcPr>
            <w:tcW w:w="2388" w:type="dxa"/>
            <w:shd w:val="clear" w:color="auto" w:fill="auto"/>
          </w:tcPr>
          <w:p w:rsidR="00CD6B39" w:rsidRPr="00442D99" w:rsidRDefault="00CD6B39" w:rsidP="00CD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333333"/>
              </w:rPr>
            </w:pPr>
            <w:r w:rsidRPr="00442D99">
              <w:rPr>
                <w:rFonts w:eastAsia="Calibri"/>
                <w:bCs/>
                <w:color w:val="333333"/>
              </w:rPr>
              <w:t>Розклад</w:t>
            </w:r>
          </w:p>
        </w:tc>
      </w:tr>
      <w:tr w:rsidR="00CD6B39" w:rsidRPr="00442D99" w:rsidTr="00442D99">
        <w:tc>
          <w:tcPr>
            <w:tcW w:w="2393" w:type="dxa"/>
            <w:shd w:val="clear" w:color="auto" w:fill="auto"/>
          </w:tcPr>
          <w:p w:rsidR="00CD6B39" w:rsidRPr="00442D99" w:rsidRDefault="00CD6B39" w:rsidP="000C02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333333"/>
              </w:rPr>
            </w:pPr>
            <w:r w:rsidRPr="00442D99">
              <w:rPr>
                <w:rFonts w:eastAsia="Calibri"/>
                <w:i/>
                <w:iCs/>
                <w:color w:val="333333"/>
              </w:rPr>
              <w:t>Додаткові заняття з учителем</w:t>
            </w:r>
          </w:p>
        </w:tc>
        <w:tc>
          <w:tcPr>
            <w:tcW w:w="2677" w:type="dxa"/>
            <w:shd w:val="clear" w:color="auto" w:fill="auto"/>
          </w:tcPr>
          <w:p w:rsidR="00CD6B39" w:rsidRPr="00442D99" w:rsidRDefault="00CD6B39" w:rsidP="000C02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333333"/>
              </w:rPr>
            </w:pPr>
            <w:r w:rsidRPr="00442D99">
              <w:rPr>
                <w:rFonts w:eastAsia="Calibri"/>
                <w:i/>
                <w:iCs/>
                <w:color w:val="333333"/>
              </w:rPr>
              <w:t>2 год. на тиждень</w:t>
            </w:r>
          </w:p>
        </w:tc>
        <w:tc>
          <w:tcPr>
            <w:tcW w:w="2113" w:type="dxa"/>
            <w:shd w:val="clear" w:color="auto" w:fill="auto"/>
          </w:tcPr>
          <w:p w:rsidR="00CD6B39" w:rsidRPr="00442D99" w:rsidRDefault="00CD6B39" w:rsidP="000C02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333333"/>
              </w:rPr>
            </w:pPr>
            <w:proofErr w:type="spellStart"/>
            <w:r w:rsidRPr="00442D99">
              <w:rPr>
                <w:rFonts w:eastAsia="Calibri"/>
                <w:i/>
                <w:iCs/>
                <w:color w:val="333333"/>
              </w:rPr>
              <w:t>Каб</w:t>
            </w:r>
            <w:proofErr w:type="spellEnd"/>
            <w:r w:rsidRPr="00442D99">
              <w:rPr>
                <w:rFonts w:eastAsia="Calibri"/>
                <w:i/>
                <w:iCs/>
                <w:color w:val="333333"/>
              </w:rPr>
              <w:t>. 213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D6B39" w:rsidRPr="00442D99" w:rsidRDefault="00CD6B39" w:rsidP="000C02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333333"/>
              </w:rPr>
            </w:pPr>
            <w:r w:rsidRPr="00442D99">
              <w:rPr>
                <w:rFonts w:eastAsia="Calibri"/>
                <w:i/>
                <w:iCs/>
                <w:color w:val="333333"/>
              </w:rPr>
              <w:t>Вівторок, четвер</w:t>
            </w:r>
          </w:p>
        </w:tc>
      </w:tr>
      <w:tr w:rsidR="00CD6B39" w:rsidRPr="00442D99" w:rsidTr="00442D99">
        <w:tc>
          <w:tcPr>
            <w:tcW w:w="2393" w:type="dxa"/>
            <w:shd w:val="clear" w:color="auto" w:fill="auto"/>
          </w:tcPr>
          <w:p w:rsidR="00CD6B39" w:rsidRPr="00442D99" w:rsidRDefault="00CD6B39" w:rsidP="006414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333333"/>
              </w:rPr>
            </w:pPr>
            <w:r w:rsidRPr="00442D99">
              <w:rPr>
                <w:rFonts w:eastAsia="Calibri"/>
                <w:i/>
                <w:iCs/>
                <w:color w:val="333333"/>
              </w:rPr>
              <w:t xml:space="preserve">Корекційні заняття з </w:t>
            </w:r>
            <w:r w:rsidR="006414DB" w:rsidRPr="00442D99">
              <w:rPr>
                <w:rFonts w:eastAsia="Calibri"/>
                <w:i/>
                <w:iCs/>
                <w:color w:val="333333"/>
              </w:rPr>
              <w:t>пр. психологом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D6B39" w:rsidRPr="00442D99" w:rsidRDefault="00CD6B39" w:rsidP="000C02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333333"/>
              </w:rPr>
            </w:pPr>
            <w:r w:rsidRPr="00442D99">
              <w:rPr>
                <w:rFonts w:eastAsia="Calibri"/>
                <w:i/>
                <w:iCs/>
                <w:color w:val="333333"/>
              </w:rPr>
              <w:t>2 год. на тиждень</w:t>
            </w:r>
          </w:p>
        </w:tc>
        <w:tc>
          <w:tcPr>
            <w:tcW w:w="2113" w:type="dxa"/>
            <w:shd w:val="clear" w:color="auto" w:fill="auto"/>
          </w:tcPr>
          <w:p w:rsidR="00CD6B39" w:rsidRPr="00442D99" w:rsidRDefault="00CD6B39" w:rsidP="000C02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333333"/>
              </w:rPr>
            </w:pPr>
            <w:proofErr w:type="spellStart"/>
            <w:r w:rsidRPr="00442D99">
              <w:rPr>
                <w:rFonts w:eastAsia="Calibri"/>
                <w:i/>
                <w:iCs/>
                <w:color w:val="333333"/>
              </w:rPr>
              <w:t>Каб</w:t>
            </w:r>
            <w:proofErr w:type="spellEnd"/>
            <w:r w:rsidRPr="00442D99">
              <w:rPr>
                <w:rFonts w:eastAsia="Calibri"/>
                <w:i/>
                <w:iCs/>
                <w:color w:val="333333"/>
              </w:rPr>
              <w:t>. 406</w:t>
            </w:r>
          </w:p>
        </w:tc>
        <w:tc>
          <w:tcPr>
            <w:tcW w:w="2388" w:type="dxa"/>
            <w:shd w:val="clear" w:color="auto" w:fill="auto"/>
          </w:tcPr>
          <w:p w:rsidR="00CD6B39" w:rsidRPr="00442D99" w:rsidRDefault="00CD6B39" w:rsidP="000C02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333333"/>
              </w:rPr>
            </w:pPr>
            <w:r w:rsidRPr="00442D99">
              <w:rPr>
                <w:rFonts w:eastAsia="Calibri"/>
                <w:i/>
                <w:iCs/>
                <w:color w:val="333333"/>
              </w:rPr>
              <w:t>Середа, п’ятниця</w:t>
            </w:r>
          </w:p>
        </w:tc>
      </w:tr>
    </w:tbl>
    <w:p w:rsidR="0063108B" w:rsidRPr="00E80424" w:rsidRDefault="0063108B" w:rsidP="0063108B">
      <w:pPr>
        <w:widowControl w:val="0"/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</w:rPr>
      </w:pPr>
      <w:r w:rsidRPr="00E80424">
        <w:rPr>
          <w:b/>
          <w:bCs/>
          <w:color w:val="333333"/>
          <w:sz w:val="28"/>
          <w:szCs w:val="28"/>
        </w:rPr>
        <w:lastRenderedPageBreak/>
        <w:t>Пристосування/модифікація класного середовища</w:t>
      </w:r>
    </w:p>
    <w:p w:rsidR="0063108B" w:rsidRPr="00457E2F" w:rsidRDefault="0063108B" w:rsidP="0063108B">
      <w:pPr>
        <w:widowControl w:val="0"/>
        <w:autoSpaceDE w:val="0"/>
        <w:autoSpaceDN w:val="0"/>
        <w:adjustRightInd w:val="0"/>
        <w:jc w:val="center"/>
        <w:rPr>
          <w:b/>
          <w:bCs/>
          <w:color w:val="333333"/>
          <w:szCs w:val="20"/>
        </w:rPr>
      </w:pPr>
    </w:p>
    <w:p w:rsidR="0063108B" w:rsidRPr="00457E2F" w:rsidRDefault="0063108B" w:rsidP="0063108B">
      <w:pPr>
        <w:widowControl w:val="0"/>
        <w:autoSpaceDE w:val="0"/>
        <w:autoSpaceDN w:val="0"/>
        <w:adjustRightInd w:val="0"/>
        <w:jc w:val="both"/>
        <w:rPr>
          <w:color w:val="333333"/>
          <w:szCs w:val="20"/>
        </w:rPr>
      </w:pPr>
      <w:r w:rsidRPr="00457E2F">
        <w:rPr>
          <w:b/>
          <w:bCs/>
          <w:color w:val="333333"/>
          <w:szCs w:val="20"/>
        </w:rPr>
        <w:t>Стиль навчання:</w:t>
      </w:r>
      <w:r w:rsidRPr="00457E2F">
        <w:rPr>
          <w:b/>
          <w:bCs/>
          <w:color w:val="333333"/>
          <w:szCs w:val="20"/>
        </w:rPr>
        <w:tab/>
      </w:r>
      <w:r w:rsidRPr="00457E2F">
        <w:rPr>
          <w:b/>
          <w:bCs/>
          <w:color w:val="333333"/>
          <w:szCs w:val="20"/>
        </w:rPr>
        <w:tab/>
      </w:r>
      <w:r w:rsidRPr="00457E2F">
        <w:rPr>
          <w:color w:val="333333"/>
          <w:szCs w:val="20"/>
        </w:rPr>
        <w:sym w:font="Wingdings 2" w:char="F0A3"/>
      </w:r>
      <w:r w:rsidRPr="00457E2F">
        <w:rPr>
          <w:color w:val="333333"/>
          <w:szCs w:val="20"/>
        </w:rPr>
        <w:t xml:space="preserve"> Переважно слуховий</w:t>
      </w:r>
      <w:r w:rsidRPr="00457E2F">
        <w:rPr>
          <w:color w:val="333333"/>
          <w:szCs w:val="20"/>
        </w:rPr>
        <w:tab/>
      </w:r>
      <w:r w:rsidRPr="00457E2F">
        <w:rPr>
          <w:color w:val="333333"/>
          <w:szCs w:val="20"/>
        </w:rPr>
        <w:tab/>
      </w:r>
      <w:r w:rsidRPr="00457E2F">
        <w:rPr>
          <w:color w:val="333333"/>
          <w:szCs w:val="20"/>
        </w:rPr>
        <w:sym w:font="Wingdings 2" w:char="F052"/>
      </w:r>
      <w:r>
        <w:rPr>
          <w:color w:val="333333"/>
          <w:szCs w:val="20"/>
        </w:rPr>
        <w:t xml:space="preserve"> </w:t>
      </w:r>
      <w:r w:rsidRPr="00457E2F">
        <w:rPr>
          <w:color w:val="333333"/>
          <w:szCs w:val="20"/>
        </w:rPr>
        <w:t>Переважно візуальний</w:t>
      </w:r>
    </w:p>
    <w:p w:rsidR="0063108B" w:rsidRDefault="0063108B" w:rsidP="0063108B">
      <w:pPr>
        <w:widowControl w:val="0"/>
        <w:autoSpaceDE w:val="0"/>
        <w:autoSpaceDN w:val="0"/>
        <w:adjustRightInd w:val="0"/>
        <w:jc w:val="both"/>
        <w:rPr>
          <w:color w:val="333333"/>
          <w:szCs w:val="20"/>
        </w:rPr>
      </w:pPr>
      <w:r w:rsidRPr="00457E2F">
        <w:rPr>
          <w:color w:val="333333"/>
          <w:szCs w:val="20"/>
        </w:rPr>
        <w:sym w:font="Wingdings 2" w:char="F0A3"/>
      </w:r>
      <w:r w:rsidRPr="00457E2F">
        <w:rPr>
          <w:color w:val="333333"/>
          <w:szCs w:val="20"/>
        </w:rPr>
        <w:t xml:space="preserve"> </w:t>
      </w:r>
      <w:proofErr w:type="spellStart"/>
      <w:r w:rsidRPr="00457E2F">
        <w:rPr>
          <w:color w:val="333333"/>
          <w:szCs w:val="20"/>
        </w:rPr>
        <w:t>Багатосенсорний</w:t>
      </w:r>
      <w:proofErr w:type="spellEnd"/>
      <w:r w:rsidRPr="00457E2F">
        <w:rPr>
          <w:color w:val="333333"/>
          <w:szCs w:val="20"/>
        </w:rPr>
        <w:tab/>
      </w:r>
      <w:r w:rsidRPr="00457E2F">
        <w:rPr>
          <w:color w:val="333333"/>
          <w:szCs w:val="20"/>
        </w:rPr>
        <w:tab/>
      </w:r>
      <w:r w:rsidRPr="00457E2F">
        <w:rPr>
          <w:color w:val="333333"/>
          <w:szCs w:val="20"/>
        </w:rPr>
        <w:sym w:font="Wingdings 2" w:char="F0A3"/>
      </w:r>
      <w:r w:rsidRPr="00457E2F">
        <w:rPr>
          <w:color w:val="333333"/>
          <w:szCs w:val="20"/>
        </w:rPr>
        <w:t xml:space="preserve"> Переважно </w:t>
      </w:r>
      <w:proofErr w:type="spellStart"/>
      <w:r w:rsidRPr="00457E2F">
        <w:rPr>
          <w:color w:val="333333"/>
          <w:szCs w:val="20"/>
        </w:rPr>
        <w:t>кінестетичний</w:t>
      </w:r>
      <w:proofErr w:type="spellEnd"/>
      <w:r w:rsidRPr="00457E2F">
        <w:rPr>
          <w:color w:val="333333"/>
          <w:szCs w:val="20"/>
        </w:rPr>
        <w:tab/>
      </w:r>
      <w:r w:rsidRPr="00457E2F">
        <w:rPr>
          <w:color w:val="333333"/>
          <w:szCs w:val="20"/>
        </w:rPr>
        <w:sym w:font="Wingdings 2" w:char="F0A3"/>
      </w:r>
      <w:r w:rsidRPr="00457E2F">
        <w:rPr>
          <w:color w:val="333333"/>
          <w:szCs w:val="20"/>
        </w:rPr>
        <w:t xml:space="preserve"> Переважно тактильний</w:t>
      </w:r>
    </w:p>
    <w:p w:rsidR="00CD6B39" w:rsidRDefault="00CD6B39" w:rsidP="0063108B">
      <w:pPr>
        <w:widowControl w:val="0"/>
        <w:autoSpaceDE w:val="0"/>
        <w:autoSpaceDN w:val="0"/>
        <w:adjustRightInd w:val="0"/>
        <w:jc w:val="both"/>
        <w:rPr>
          <w:color w:val="333333"/>
          <w:szCs w:val="20"/>
        </w:rPr>
      </w:pP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CD6B39" w:rsidTr="00CD6B39">
        <w:tc>
          <w:tcPr>
            <w:tcW w:w="2093" w:type="dxa"/>
          </w:tcPr>
          <w:p w:rsidR="00CD6B39" w:rsidRDefault="00CD6B39" w:rsidP="0063108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9556E1">
              <w:rPr>
                <w:b/>
                <w:bCs/>
                <w:color w:val="333333"/>
                <w:szCs w:val="20"/>
              </w:rPr>
              <w:t>Місце, умови</w:t>
            </w:r>
          </w:p>
        </w:tc>
        <w:tc>
          <w:tcPr>
            <w:tcW w:w="7478" w:type="dxa"/>
          </w:tcPr>
          <w:p w:rsidR="00CD6B39" w:rsidRPr="00457E2F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 xml:space="preserve"> Визначене місце</w:t>
            </w:r>
            <w:r w:rsidRPr="00457E2F">
              <w:rPr>
                <w:color w:val="333333"/>
                <w:szCs w:val="20"/>
              </w:rPr>
              <w:tab/>
            </w:r>
            <w:r w:rsidRPr="00457E2F">
              <w:rPr>
                <w:color w:val="333333"/>
                <w:szCs w:val="20"/>
              </w:rPr>
              <w:tab/>
              <w:t xml:space="preserve"> </w:t>
            </w:r>
          </w:p>
          <w:p w:rsidR="00CD6B39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52"/>
            </w:r>
            <w:r w:rsidRPr="00457E2F">
              <w:rPr>
                <w:color w:val="333333"/>
                <w:szCs w:val="20"/>
              </w:rPr>
              <w:t xml:space="preserve"> У малій групі</w:t>
            </w:r>
          </w:p>
        </w:tc>
      </w:tr>
      <w:tr w:rsidR="00CD6B39" w:rsidTr="00CD6B39">
        <w:tc>
          <w:tcPr>
            <w:tcW w:w="2093" w:type="dxa"/>
          </w:tcPr>
          <w:p w:rsidR="00CD6B39" w:rsidRDefault="00CD6B39" w:rsidP="0063108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9556E1">
              <w:rPr>
                <w:b/>
                <w:bCs/>
                <w:color w:val="333333"/>
                <w:szCs w:val="20"/>
              </w:rPr>
              <w:t>Навчальні підходи</w:t>
            </w:r>
          </w:p>
        </w:tc>
        <w:tc>
          <w:tcPr>
            <w:tcW w:w="7478" w:type="dxa"/>
          </w:tcPr>
          <w:p w:rsidR="00CD6B39" w:rsidRPr="00457E2F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52"/>
            </w:r>
            <w:r w:rsidRPr="00457E2F">
              <w:rPr>
                <w:color w:val="333333"/>
                <w:szCs w:val="20"/>
              </w:rPr>
              <w:t xml:space="preserve"> Часта / невідкладна реакція з боку вчителя</w:t>
            </w:r>
          </w:p>
          <w:p w:rsidR="00CD6B39" w:rsidRPr="00457E2F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 xml:space="preserve"> Об’єднання стилів навчання</w:t>
            </w:r>
          </w:p>
          <w:p w:rsidR="00CD6B39" w:rsidRPr="00457E2F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 xml:space="preserve"> Спільне навчання</w:t>
            </w:r>
          </w:p>
          <w:p w:rsidR="00CD6B39" w:rsidRPr="00457E2F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 xml:space="preserve"> Кооперативне навчання в групах / парах</w:t>
            </w:r>
          </w:p>
          <w:p w:rsidR="00CD6B39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52"/>
            </w:r>
            <w:r w:rsidRPr="00457E2F">
              <w:rPr>
                <w:color w:val="333333"/>
                <w:szCs w:val="20"/>
              </w:rPr>
              <w:t xml:space="preserve"> Інше </w:t>
            </w:r>
            <w:r w:rsidRPr="006148F7">
              <w:rPr>
                <w:i/>
                <w:color w:val="333333"/>
                <w:szCs w:val="20"/>
              </w:rPr>
              <w:t>акцент на візуальному стилі навчання</w:t>
            </w:r>
            <w:r>
              <w:rPr>
                <w:color w:val="333333"/>
                <w:sz w:val="12"/>
                <w:szCs w:val="20"/>
              </w:rPr>
              <w:t xml:space="preserve">, </w:t>
            </w:r>
            <w:r w:rsidRPr="006148F7">
              <w:rPr>
                <w:sz w:val="28"/>
                <w:szCs w:val="28"/>
              </w:rPr>
              <w:t xml:space="preserve"> </w:t>
            </w:r>
            <w:r w:rsidRPr="006148F7">
              <w:rPr>
                <w:i/>
                <w:color w:val="333333"/>
              </w:rPr>
              <w:t>збільшення часу на виконання</w:t>
            </w:r>
            <w:r w:rsidRPr="006148F7">
              <w:rPr>
                <w:i/>
                <w:color w:val="333333"/>
                <w:sz w:val="12"/>
                <w:szCs w:val="20"/>
              </w:rPr>
              <w:t xml:space="preserve"> </w:t>
            </w:r>
            <w:r>
              <w:rPr>
                <w:i/>
                <w:color w:val="333333"/>
              </w:rPr>
              <w:t xml:space="preserve"> </w:t>
            </w:r>
            <w:r w:rsidR="000B616C">
              <w:rPr>
                <w:i/>
                <w:color w:val="333333"/>
              </w:rPr>
              <w:t>завдан</w:t>
            </w:r>
            <w:r>
              <w:rPr>
                <w:i/>
                <w:color w:val="333333"/>
              </w:rPr>
              <w:t>ь</w:t>
            </w:r>
          </w:p>
        </w:tc>
      </w:tr>
      <w:tr w:rsidR="00CD6B39" w:rsidTr="00CD6B39">
        <w:tc>
          <w:tcPr>
            <w:tcW w:w="2093" w:type="dxa"/>
          </w:tcPr>
          <w:p w:rsidR="00CD6B39" w:rsidRDefault="00CD6B39" w:rsidP="0063108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b/>
                <w:bCs/>
                <w:color w:val="333333"/>
                <w:szCs w:val="20"/>
              </w:rPr>
              <w:t>Вказівки</w:t>
            </w:r>
          </w:p>
        </w:tc>
        <w:tc>
          <w:tcPr>
            <w:tcW w:w="7478" w:type="dxa"/>
          </w:tcPr>
          <w:p w:rsidR="00CD6B39" w:rsidRPr="00457E2F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52"/>
            </w:r>
            <w:r w:rsidRPr="00457E2F">
              <w:rPr>
                <w:color w:val="333333"/>
                <w:szCs w:val="20"/>
              </w:rPr>
              <w:t xml:space="preserve"> Різні види вказівок: ________ усні __________ письмові</w:t>
            </w:r>
          </w:p>
          <w:p w:rsidR="00CD6B39" w:rsidRPr="00457E2F" w:rsidRDefault="00CD6B39" w:rsidP="00CD6B39">
            <w:pPr>
              <w:widowControl w:val="0"/>
              <w:autoSpaceDE w:val="0"/>
              <w:autoSpaceDN w:val="0"/>
              <w:adjustRightInd w:val="0"/>
              <w:ind w:left="317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t>_______ демонстрація / моделювання ___ привертання уваги учня</w:t>
            </w:r>
          </w:p>
          <w:p w:rsidR="00CD6B39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 xml:space="preserve"> Інше ____________________________________________________</w:t>
            </w:r>
          </w:p>
        </w:tc>
      </w:tr>
      <w:tr w:rsidR="00CD6B39" w:rsidTr="00CD6B39">
        <w:tc>
          <w:tcPr>
            <w:tcW w:w="2093" w:type="dxa"/>
          </w:tcPr>
          <w:p w:rsidR="00CD6B39" w:rsidRDefault="00CD6B39" w:rsidP="0063108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b/>
                <w:bCs/>
                <w:color w:val="333333"/>
                <w:szCs w:val="20"/>
              </w:rPr>
              <w:t>Корекція поведінки</w:t>
            </w:r>
          </w:p>
        </w:tc>
        <w:tc>
          <w:tcPr>
            <w:tcW w:w="7478" w:type="dxa"/>
          </w:tcPr>
          <w:p w:rsidR="00CD6B39" w:rsidRPr="00457E2F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 xml:space="preserve"> Часті перерви</w:t>
            </w:r>
          </w:p>
          <w:p w:rsidR="00CD6B39" w:rsidRPr="00457E2F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 xml:space="preserve"> Чітке визначення очікувань</w:t>
            </w:r>
          </w:p>
          <w:p w:rsidR="00CD6B39" w:rsidRPr="00457E2F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 xml:space="preserve"> Робота в тиші</w:t>
            </w:r>
          </w:p>
          <w:p w:rsidR="00CD6B39" w:rsidRPr="00457E2F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52"/>
            </w:r>
            <w:r w:rsidRPr="00457E2F">
              <w:rPr>
                <w:color w:val="333333"/>
                <w:szCs w:val="20"/>
              </w:rPr>
              <w:t xml:space="preserve"> Позитивні підкріплення</w:t>
            </w:r>
          </w:p>
          <w:p w:rsidR="00CD6B39" w:rsidRPr="00457E2F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 xml:space="preserve"> Надання можливостей для вибору й альтернатив</w:t>
            </w:r>
          </w:p>
          <w:p w:rsidR="00CD6B39" w:rsidRPr="00457E2F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 xml:space="preserve"> Надання можливості порухатися</w:t>
            </w:r>
          </w:p>
          <w:p w:rsidR="00CD6B39" w:rsidRPr="00457E2F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52"/>
            </w:r>
            <w:r w:rsidRPr="00457E2F">
              <w:rPr>
                <w:color w:val="333333"/>
                <w:szCs w:val="20"/>
              </w:rPr>
              <w:t xml:space="preserve"> Близький безпосередній контроль</w:t>
            </w:r>
          </w:p>
          <w:p w:rsidR="00CD6B39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 xml:space="preserve"> Розміщення дитини у зручному місці</w:t>
            </w:r>
          </w:p>
          <w:p w:rsidR="00CD6B39" w:rsidRDefault="00CD6B39" w:rsidP="00CD6B39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52"/>
            </w:r>
            <w:r>
              <w:rPr>
                <w:color w:val="333333"/>
                <w:szCs w:val="20"/>
              </w:rPr>
              <w:t xml:space="preserve"> Інше </w:t>
            </w:r>
            <w:r w:rsidRPr="00457E2F">
              <w:rPr>
                <w:sz w:val="28"/>
                <w:szCs w:val="28"/>
              </w:rPr>
              <w:t xml:space="preserve"> </w:t>
            </w:r>
            <w:r w:rsidRPr="006148F7">
              <w:rPr>
                <w:i/>
                <w:color w:val="333333"/>
                <w:szCs w:val="20"/>
              </w:rPr>
              <w:t>формування мотивації до навчання та спілкування</w:t>
            </w:r>
          </w:p>
        </w:tc>
      </w:tr>
      <w:tr w:rsidR="00CD6B39" w:rsidTr="00CD6B39">
        <w:tc>
          <w:tcPr>
            <w:tcW w:w="2093" w:type="dxa"/>
          </w:tcPr>
          <w:p w:rsidR="00CD6B39" w:rsidRDefault="006414DB" w:rsidP="006414D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b/>
                <w:bCs/>
                <w:color w:val="333333"/>
                <w:szCs w:val="20"/>
              </w:rPr>
              <w:t>Матеріал та обладнання</w:t>
            </w:r>
          </w:p>
        </w:tc>
        <w:tc>
          <w:tcPr>
            <w:tcW w:w="7478" w:type="dxa"/>
          </w:tcPr>
          <w:p w:rsidR="006414DB" w:rsidRPr="00457E2F" w:rsidRDefault="006414DB" w:rsidP="006414D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 xml:space="preserve"> Книжки для сліпих, надруковані шрифтом </w:t>
            </w:r>
            <w:proofErr w:type="spellStart"/>
            <w:r w:rsidRPr="00457E2F">
              <w:rPr>
                <w:color w:val="333333"/>
                <w:szCs w:val="20"/>
              </w:rPr>
              <w:t>Брайля</w:t>
            </w:r>
            <w:proofErr w:type="spellEnd"/>
          </w:p>
          <w:p w:rsidR="006414DB" w:rsidRPr="00457E2F" w:rsidRDefault="006414DB" w:rsidP="006414D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>
              <w:rPr>
                <w:color w:val="333333"/>
                <w:szCs w:val="20"/>
              </w:rPr>
              <w:t xml:space="preserve"> </w:t>
            </w:r>
            <w:r w:rsidRPr="00457E2F">
              <w:rPr>
                <w:color w:val="333333"/>
                <w:szCs w:val="20"/>
              </w:rPr>
              <w:t>Адаптовані версії книжок</w:t>
            </w:r>
          </w:p>
          <w:p w:rsidR="006414DB" w:rsidRPr="00457E2F" w:rsidRDefault="006414DB" w:rsidP="006414D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 xml:space="preserve"> Затискачі, похилі дошки</w:t>
            </w:r>
          </w:p>
          <w:p w:rsidR="00CD6B39" w:rsidRDefault="006414DB" w:rsidP="006414D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52"/>
            </w:r>
            <w:r w:rsidRPr="00457E2F">
              <w:rPr>
                <w:color w:val="333333"/>
                <w:szCs w:val="20"/>
              </w:rPr>
              <w:t xml:space="preserve"> Інше </w:t>
            </w:r>
            <w:proofErr w:type="spellStart"/>
            <w:r w:rsidRPr="004D558F">
              <w:rPr>
                <w:i/>
                <w:iCs/>
                <w:color w:val="333333"/>
                <w:szCs w:val="20"/>
              </w:rPr>
              <w:t>інд</w:t>
            </w:r>
            <w:proofErr w:type="spellEnd"/>
            <w:r w:rsidRPr="004D558F">
              <w:rPr>
                <w:i/>
                <w:iCs/>
                <w:color w:val="333333"/>
                <w:szCs w:val="20"/>
              </w:rPr>
              <w:t>.</w:t>
            </w:r>
            <w:r>
              <w:rPr>
                <w:i/>
                <w:iCs/>
                <w:color w:val="333333"/>
                <w:szCs w:val="20"/>
              </w:rPr>
              <w:t xml:space="preserve"> </w:t>
            </w:r>
            <w:r w:rsidRPr="004D558F">
              <w:rPr>
                <w:i/>
                <w:iCs/>
                <w:color w:val="333333"/>
                <w:szCs w:val="20"/>
              </w:rPr>
              <w:t>картки</w:t>
            </w:r>
            <w:r>
              <w:rPr>
                <w:color w:val="333333"/>
                <w:szCs w:val="20"/>
              </w:rPr>
              <w:t xml:space="preserve">, </w:t>
            </w:r>
            <w:r w:rsidRPr="004D558F">
              <w:rPr>
                <w:i/>
                <w:color w:val="333333"/>
                <w:szCs w:val="20"/>
              </w:rPr>
              <w:t>індивідуальна наочність, яскравий дидактичний матеріал</w:t>
            </w:r>
          </w:p>
        </w:tc>
      </w:tr>
      <w:tr w:rsidR="00CD6B39" w:rsidTr="006414DB">
        <w:trPr>
          <w:trHeight w:val="659"/>
        </w:trPr>
        <w:tc>
          <w:tcPr>
            <w:tcW w:w="2093" w:type="dxa"/>
          </w:tcPr>
          <w:p w:rsidR="00CD6B39" w:rsidRDefault="006414DB" w:rsidP="0063108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b/>
                <w:bCs/>
                <w:color w:val="333333"/>
                <w:szCs w:val="20"/>
              </w:rPr>
              <w:t>Організаційні питання</w:t>
            </w:r>
          </w:p>
        </w:tc>
        <w:tc>
          <w:tcPr>
            <w:tcW w:w="7478" w:type="dxa"/>
          </w:tcPr>
          <w:p w:rsidR="006414DB" w:rsidRPr="00457E2F" w:rsidRDefault="006414DB" w:rsidP="006414D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52"/>
            </w:r>
            <w:r w:rsidRPr="00457E2F">
              <w:rPr>
                <w:color w:val="333333"/>
                <w:szCs w:val="20"/>
              </w:rPr>
              <w:t xml:space="preserve"> Індивідуалізований розклад занять учня </w:t>
            </w:r>
          </w:p>
          <w:p w:rsidR="006414DB" w:rsidRPr="00457E2F" w:rsidRDefault="006414DB" w:rsidP="006414D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>Інше ________________________________________________</w:t>
            </w:r>
          </w:p>
          <w:p w:rsidR="00CD6B39" w:rsidRDefault="00CD6B39" w:rsidP="0063108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</w:p>
        </w:tc>
      </w:tr>
      <w:tr w:rsidR="00CD6B39" w:rsidTr="00CD6B39">
        <w:tc>
          <w:tcPr>
            <w:tcW w:w="2093" w:type="dxa"/>
          </w:tcPr>
          <w:p w:rsidR="00CD6B39" w:rsidRDefault="006414DB" w:rsidP="0063108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b/>
                <w:bCs/>
                <w:color w:val="333333"/>
                <w:szCs w:val="20"/>
              </w:rPr>
              <w:t>Сенсорні потреби</w:t>
            </w:r>
          </w:p>
        </w:tc>
        <w:tc>
          <w:tcPr>
            <w:tcW w:w="7478" w:type="dxa"/>
          </w:tcPr>
          <w:p w:rsidR="006414DB" w:rsidRPr="00457E2F" w:rsidRDefault="006414DB" w:rsidP="006414D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A3"/>
            </w:r>
            <w:r w:rsidRPr="00457E2F">
              <w:rPr>
                <w:color w:val="333333"/>
                <w:szCs w:val="20"/>
              </w:rPr>
              <w:t xml:space="preserve"> Стежити, чи правильно учень користується: _____ окулярами</w:t>
            </w:r>
          </w:p>
          <w:p w:rsidR="006414DB" w:rsidRPr="00457E2F" w:rsidRDefault="006414DB" w:rsidP="006414DB">
            <w:pPr>
              <w:widowControl w:val="0"/>
              <w:autoSpaceDE w:val="0"/>
              <w:autoSpaceDN w:val="0"/>
              <w:adjustRightInd w:val="0"/>
              <w:ind w:left="268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t>______ слуховим апаратом ______ аудіо / ЧМ приладдям</w:t>
            </w:r>
          </w:p>
          <w:p w:rsidR="006414DB" w:rsidRPr="00457E2F" w:rsidRDefault="006414DB" w:rsidP="006414DB">
            <w:pPr>
              <w:widowControl w:val="0"/>
              <w:autoSpaceDE w:val="0"/>
              <w:autoSpaceDN w:val="0"/>
              <w:adjustRightInd w:val="0"/>
              <w:ind w:left="268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t>______ допоміжним технологічним обладнанням</w:t>
            </w:r>
          </w:p>
          <w:p w:rsidR="00CD6B39" w:rsidRDefault="006414DB" w:rsidP="006414D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457E2F">
              <w:rPr>
                <w:color w:val="333333"/>
                <w:szCs w:val="20"/>
              </w:rPr>
              <w:sym w:font="Wingdings 2" w:char="F052"/>
            </w:r>
            <w:r>
              <w:rPr>
                <w:color w:val="333333"/>
                <w:szCs w:val="20"/>
              </w:rPr>
              <w:t xml:space="preserve">  </w:t>
            </w:r>
            <w:r w:rsidRPr="00457E2F">
              <w:rPr>
                <w:color w:val="333333"/>
                <w:szCs w:val="20"/>
              </w:rPr>
              <w:t xml:space="preserve">Інше </w:t>
            </w:r>
            <w:r w:rsidRPr="00AB14FF">
              <w:rPr>
                <w:i/>
                <w:color w:val="333333"/>
              </w:rPr>
              <w:t>попередження перевтоми</w:t>
            </w:r>
          </w:p>
        </w:tc>
      </w:tr>
      <w:tr w:rsidR="006414DB" w:rsidTr="00CD6B39">
        <w:tc>
          <w:tcPr>
            <w:tcW w:w="2093" w:type="dxa"/>
          </w:tcPr>
          <w:p w:rsidR="006414DB" w:rsidRPr="00457E2F" w:rsidRDefault="006414DB" w:rsidP="006414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333333"/>
                <w:szCs w:val="20"/>
              </w:rPr>
            </w:pPr>
            <w:r w:rsidRPr="00457E2F">
              <w:rPr>
                <w:b/>
                <w:bCs/>
                <w:color w:val="333333"/>
                <w:szCs w:val="20"/>
              </w:rPr>
              <w:t xml:space="preserve">Інше </w:t>
            </w:r>
          </w:p>
        </w:tc>
        <w:tc>
          <w:tcPr>
            <w:tcW w:w="7478" w:type="dxa"/>
          </w:tcPr>
          <w:p w:rsidR="006414DB" w:rsidRDefault="006414DB" w:rsidP="006414DB">
            <w:pPr>
              <w:widowControl w:val="0"/>
              <w:autoSpaceDE w:val="0"/>
              <w:autoSpaceDN w:val="0"/>
              <w:adjustRightInd w:val="0"/>
              <w:rPr>
                <w:color w:val="333333"/>
                <w:szCs w:val="20"/>
              </w:rPr>
            </w:pPr>
            <w:r w:rsidRPr="00AB14FF">
              <w:rPr>
                <w:i/>
                <w:color w:val="333333"/>
                <w:szCs w:val="20"/>
              </w:rPr>
              <w:t>консультування батьків</w:t>
            </w:r>
          </w:p>
        </w:tc>
      </w:tr>
    </w:tbl>
    <w:p w:rsidR="00CD6B39" w:rsidRDefault="00CD6B39" w:rsidP="0063108B">
      <w:pPr>
        <w:widowControl w:val="0"/>
        <w:autoSpaceDE w:val="0"/>
        <w:autoSpaceDN w:val="0"/>
        <w:adjustRightInd w:val="0"/>
        <w:jc w:val="both"/>
        <w:rPr>
          <w:color w:val="333333"/>
          <w:szCs w:val="20"/>
        </w:rPr>
      </w:pPr>
    </w:p>
    <w:p w:rsidR="001E1FF2" w:rsidRDefault="006414DB" w:rsidP="006414DB">
      <w:pPr>
        <w:pStyle w:val="a3"/>
        <w:jc w:val="center"/>
        <w:rPr>
          <w:b/>
          <w:szCs w:val="28"/>
        </w:rPr>
      </w:pPr>
      <w:r w:rsidRPr="001E1FF2">
        <w:rPr>
          <w:b/>
          <w:szCs w:val="28"/>
        </w:rPr>
        <w:t xml:space="preserve">Індивідуальна </w:t>
      </w:r>
      <w:r w:rsidR="008A0F2E" w:rsidRPr="001E1FF2">
        <w:rPr>
          <w:b/>
          <w:szCs w:val="28"/>
        </w:rPr>
        <w:t xml:space="preserve">навчальна </w:t>
      </w:r>
      <w:r w:rsidRPr="001E1FF2">
        <w:rPr>
          <w:b/>
          <w:szCs w:val="28"/>
        </w:rPr>
        <w:t>програма</w:t>
      </w:r>
    </w:p>
    <w:p w:rsidR="001E1FF2" w:rsidRPr="001E1FF2" w:rsidRDefault="00E80424" w:rsidP="001E1FF2">
      <w:pPr>
        <w:pStyle w:val="a3"/>
        <w:rPr>
          <w:rFonts w:eastAsia="Times New Roman"/>
          <w:i/>
          <w:sz w:val="24"/>
          <w:szCs w:val="24"/>
        </w:rPr>
      </w:pPr>
      <w:r w:rsidRPr="001E1FF2">
        <w:rPr>
          <w:i/>
          <w:sz w:val="24"/>
          <w:szCs w:val="24"/>
        </w:rPr>
        <w:t xml:space="preserve"> </w:t>
      </w:r>
      <w:r w:rsidR="001E1FF2" w:rsidRPr="001E1FF2">
        <w:rPr>
          <w:i/>
          <w:sz w:val="24"/>
          <w:szCs w:val="24"/>
        </w:rPr>
        <w:t>(Формулюючи довгострокову мету, окреслюємо, що має досягти дитина за визначений термін навчання. Її тривалість може бути різною, найчастіше обмежується одним роком або 6 місяцями. Визначення довгострокової мети навчання має бути тісно пов'язане з результатами прове</w:t>
      </w:r>
      <w:r w:rsidR="001E1FF2" w:rsidRPr="001E1FF2">
        <w:rPr>
          <w:i/>
          <w:sz w:val="24"/>
          <w:szCs w:val="24"/>
        </w:rPr>
        <w:softHyphen/>
        <w:t xml:space="preserve">деної комплексної оцінки і спиратися на сильні сторони учня. Вона визначає напрямки розвитку дитини у визначений термін і має обов'язково доповнюватися завданнями, які її конкретизують. </w:t>
      </w:r>
      <w:r w:rsidR="001E1FF2" w:rsidRPr="001E1FF2">
        <w:rPr>
          <w:rFonts w:eastAsia="Times New Roman"/>
          <w:i/>
          <w:sz w:val="24"/>
          <w:szCs w:val="24"/>
        </w:rPr>
        <w:t>Завдання мають бути точними, піддаватися вимірюванню, а також такими, щоб їх можна було виконати протягом навчального року, тому треба запитати себе: «Як дитина зможе продемонструвати реалізацію визначених завдань?»)</w:t>
      </w:r>
    </w:p>
    <w:p w:rsidR="0063108B" w:rsidRPr="001E1FF2" w:rsidRDefault="0063108B" w:rsidP="0063108B">
      <w:pPr>
        <w:pStyle w:val="a3"/>
        <w:rPr>
          <w:szCs w:val="28"/>
        </w:rPr>
      </w:pPr>
      <w:r w:rsidRPr="00B50817">
        <w:rPr>
          <w:b/>
          <w:iCs/>
          <w:szCs w:val="28"/>
        </w:rPr>
        <w:lastRenderedPageBreak/>
        <w:t>Довгострокова мета</w:t>
      </w:r>
      <w:r>
        <w:rPr>
          <w:i/>
          <w:iCs/>
          <w:szCs w:val="28"/>
        </w:rPr>
        <w:t xml:space="preserve">: </w:t>
      </w:r>
      <w:r w:rsidRPr="001E1FF2">
        <w:rPr>
          <w:iCs/>
          <w:szCs w:val="28"/>
        </w:rPr>
        <w:t>формування й розвиток пізнавальних процесів для кращого засвоєння навчального матеріалу</w:t>
      </w:r>
      <w:r w:rsidRPr="001E1FF2">
        <w:rPr>
          <w:szCs w:val="28"/>
        </w:rPr>
        <w:t>, підвищення рівня соціальних контактів у школі</w:t>
      </w:r>
    </w:p>
    <w:p w:rsidR="006414DB" w:rsidRPr="001E1FF2" w:rsidRDefault="006414DB" w:rsidP="0063108B">
      <w:pPr>
        <w:pStyle w:val="a3"/>
        <w:rPr>
          <w:i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361"/>
        <w:gridCol w:w="3118"/>
        <w:gridCol w:w="2092"/>
      </w:tblGrid>
      <w:tr w:rsidR="006414DB" w:rsidRPr="006414DB" w:rsidTr="006414DB">
        <w:tc>
          <w:tcPr>
            <w:tcW w:w="4361" w:type="dxa"/>
            <w:vAlign w:val="center"/>
          </w:tcPr>
          <w:p w:rsidR="006414DB" w:rsidRPr="006414DB" w:rsidRDefault="006414DB" w:rsidP="000C02C7">
            <w:pPr>
              <w:pStyle w:val="a3"/>
              <w:rPr>
                <w:b/>
                <w:bCs/>
                <w:sz w:val="24"/>
                <w:szCs w:val="24"/>
              </w:rPr>
            </w:pPr>
            <w:r w:rsidRPr="006414DB">
              <w:rPr>
                <w:b/>
                <w:bCs/>
                <w:sz w:val="24"/>
                <w:szCs w:val="24"/>
              </w:rPr>
              <w:t>Короткострокові завдання</w:t>
            </w:r>
          </w:p>
        </w:tc>
        <w:tc>
          <w:tcPr>
            <w:tcW w:w="3118" w:type="dxa"/>
            <w:vAlign w:val="center"/>
          </w:tcPr>
          <w:p w:rsidR="006414DB" w:rsidRPr="006414DB" w:rsidRDefault="006414DB" w:rsidP="000C02C7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14DB">
              <w:rPr>
                <w:b/>
                <w:bCs/>
                <w:sz w:val="24"/>
                <w:szCs w:val="24"/>
              </w:rPr>
              <w:t>Методи оцінювання</w:t>
            </w:r>
          </w:p>
        </w:tc>
        <w:tc>
          <w:tcPr>
            <w:tcW w:w="2092" w:type="dxa"/>
            <w:vAlign w:val="center"/>
          </w:tcPr>
          <w:p w:rsidR="006414DB" w:rsidRPr="006414DB" w:rsidRDefault="006414DB" w:rsidP="000C02C7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14DB">
              <w:rPr>
                <w:b/>
                <w:bCs/>
                <w:sz w:val="24"/>
                <w:szCs w:val="24"/>
              </w:rPr>
              <w:t>Дата і прогрес</w:t>
            </w:r>
          </w:p>
        </w:tc>
      </w:tr>
      <w:tr w:rsidR="006414DB" w:rsidRPr="006414DB" w:rsidTr="006414DB">
        <w:trPr>
          <w:trHeight w:val="641"/>
        </w:trPr>
        <w:tc>
          <w:tcPr>
            <w:tcW w:w="4361" w:type="dxa"/>
            <w:vMerge w:val="restart"/>
          </w:tcPr>
          <w:p w:rsidR="006414DB" w:rsidRPr="006414DB" w:rsidRDefault="006414DB" w:rsidP="006414DB">
            <w:pPr>
              <w:pStyle w:val="a3"/>
              <w:numPr>
                <w:ilvl w:val="0"/>
                <w:numId w:val="2"/>
              </w:numPr>
              <w:ind w:left="0" w:firstLine="284"/>
              <w:jc w:val="left"/>
              <w:rPr>
                <w:iCs/>
                <w:sz w:val="24"/>
                <w:szCs w:val="24"/>
              </w:rPr>
            </w:pPr>
            <w:r w:rsidRPr="006414DB">
              <w:rPr>
                <w:iCs/>
                <w:sz w:val="24"/>
                <w:szCs w:val="24"/>
              </w:rPr>
              <w:t>Петро відповідатиме на запитання, опи</w:t>
            </w:r>
            <w:r w:rsidRPr="006414DB">
              <w:rPr>
                <w:iCs/>
                <w:sz w:val="24"/>
                <w:szCs w:val="24"/>
              </w:rPr>
              <w:softHyphen/>
              <w:t>суватиме малюнки, події повними речен</w:t>
            </w:r>
            <w:r w:rsidRPr="006414DB">
              <w:rPr>
                <w:iCs/>
                <w:sz w:val="24"/>
                <w:szCs w:val="24"/>
              </w:rPr>
              <w:softHyphen/>
              <w:t>нями, вивчатиме значення нових слів.</w:t>
            </w:r>
          </w:p>
          <w:p w:rsidR="006414DB" w:rsidRPr="006414DB" w:rsidRDefault="006414DB" w:rsidP="006414DB">
            <w:pPr>
              <w:pStyle w:val="a3"/>
              <w:numPr>
                <w:ilvl w:val="0"/>
                <w:numId w:val="2"/>
              </w:numPr>
              <w:ind w:left="0" w:firstLine="284"/>
              <w:jc w:val="left"/>
              <w:rPr>
                <w:iCs/>
                <w:sz w:val="24"/>
                <w:szCs w:val="24"/>
              </w:rPr>
            </w:pPr>
            <w:r w:rsidRPr="006414DB">
              <w:rPr>
                <w:iCs/>
                <w:sz w:val="24"/>
                <w:szCs w:val="24"/>
              </w:rPr>
              <w:t>Петро братиме участь у груповій роботі на уроках, спільних іграх під час перерв, у шкільних та класних виховних заходах, за потреби звертатиметься по допомогу до вчителя, асистента вчителя.</w:t>
            </w:r>
          </w:p>
          <w:p w:rsidR="006414DB" w:rsidRPr="006414DB" w:rsidRDefault="006414DB" w:rsidP="006414DB">
            <w:pPr>
              <w:pStyle w:val="a3"/>
              <w:numPr>
                <w:ilvl w:val="0"/>
                <w:numId w:val="2"/>
              </w:numPr>
              <w:ind w:left="0" w:firstLine="284"/>
              <w:rPr>
                <w:iCs/>
                <w:sz w:val="24"/>
                <w:szCs w:val="24"/>
              </w:rPr>
            </w:pPr>
            <w:r w:rsidRPr="006414DB">
              <w:rPr>
                <w:iCs/>
                <w:sz w:val="24"/>
                <w:szCs w:val="24"/>
              </w:rPr>
              <w:t>…</w:t>
            </w:r>
          </w:p>
          <w:p w:rsidR="006414DB" w:rsidRPr="006414DB" w:rsidRDefault="006414DB" w:rsidP="0063108B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414DB" w:rsidRPr="006414DB" w:rsidRDefault="006414DB" w:rsidP="000C02C7">
            <w:pPr>
              <w:pStyle w:val="a3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414DB">
              <w:rPr>
                <w:sz w:val="24"/>
                <w:szCs w:val="24"/>
                <w:u w:val="single"/>
              </w:rPr>
              <w:t>Зразки робіт</w:t>
            </w:r>
          </w:p>
        </w:tc>
        <w:tc>
          <w:tcPr>
            <w:tcW w:w="2092" w:type="dxa"/>
            <w:vAlign w:val="center"/>
          </w:tcPr>
          <w:p w:rsidR="006414DB" w:rsidRPr="006414DB" w:rsidRDefault="006414DB" w:rsidP="000C02C7">
            <w:pPr>
              <w:pStyle w:val="a3"/>
              <w:ind w:firstLine="33"/>
              <w:jc w:val="center"/>
              <w:rPr>
                <w:i/>
                <w:iCs/>
                <w:sz w:val="24"/>
                <w:szCs w:val="24"/>
              </w:rPr>
            </w:pPr>
            <w:r w:rsidRPr="006414DB">
              <w:rPr>
                <w:i/>
                <w:iCs/>
                <w:sz w:val="24"/>
                <w:szCs w:val="24"/>
              </w:rPr>
              <w:t>До 25.12.2012р.</w:t>
            </w:r>
          </w:p>
          <w:p w:rsidR="006414DB" w:rsidRPr="006414DB" w:rsidRDefault="006414DB" w:rsidP="000C02C7">
            <w:pPr>
              <w:pStyle w:val="a3"/>
              <w:ind w:firstLine="0"/>
              <w:rPr>
                <w:i/>
                <w:iCs/>
                <w:sz w:val="24"/>
                <w:szCs w:val="24"/>
              </w:rPr>
            </w:pPr>
          </w:p>
          <w:p w:rsidR="006414DB" w:rsidRPr="006414DB" w:rsidRDefault="006414DB" w:rsidP="000C02C7">
            <w:pPr>
              <w:pStyle w:val="a3"/>
              <w:rPr>
                <w:i/>
                <w:iCs/>
                <w:sz w:val="24"/>
                <w:szCs w:val="24"/>
              </w:rPr>
            </w:pPr>
            <w:r w:rsidRPr="006414DB">
              <w:rPr>
                <w:i/>
                <w:iCs/>
                <w:sz w:val="24"/>
                <w:szCs w:val="24"/>
              </w:rPr>
              <w:t>НП</w:t>
            </w:r>
          </w:p>
        </w:tc>
      </w:tr>
      <w:tr w:rsidR="006414DB" w:rsidRPr="006414DB" w:rsidTr="006414DB">
        <w:trPr>
          <w:trHeight w:val="795"/>
        </w:trPr>
        <w:tc>
          <w:tcPr>
            <w:tcW w:w="4361" w:type="dxa"/>
            <w:vMerge/>
          </w:tcPr>
          <w:p w:rsidR="006414DB" w:rsidRPr="006414DB" w:rsidRDefault="006414DB" w:rsidP="0063108B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414DB" w:rsidRPr="006414DB" w:rsidRDefault="006414DB" w:rsidP="000C02C7">
            <w:pPr>
              <w:pStyle w:val="a3"/>
              <w:ind w:firstLine="94"/>
              <w:jc w:val="center"/>
              <w:rPr>
                <w:sz w:val="24"/>
                <w:szCs w:val="24"/>
                <w:u w:val="single"/>
              </w:rPr>
            </w:pPr>
            <w:r w:rsidRPr="006414DB">
              <w:rPr>
                <w:sz w:val="24"/>
                <w:szCs w:val="24"/>
                <w:u w:val="single"/>
              </w:rPr>
              <w:t>Спостереження</w:t>
            </w:r>
          </w:p>
        </w:tc>
        <w:tc>
          <w:tcPr>
            <w:tcW w:w="2092" w:type="dxa"/>
            <w:vAlign w:val="center"/>
          </w:tcPr>
          <w:p w:rsidR="006414DB" w:rsidRPr="006414DB" w:rsidRDefault="006414DB" w:rsidP="000C02C7">
            <w:pPr>
              <w:pStyle w:val="a3"/>
              <w:rPr>
                <w:i/>
                <w:iCs/>
                <w:sz w:val="24"/>
                <w:szCs w:val="24"/>
              </w:rPr>
            </w:pPr>
            <w:r w:rsidRPr="006414DB">
              <w:rPr>
                <w:i/>
                <w:iCs/>
                <w:sz w:val="24"/>
                <w:szCs w:val="24"/>
              </w:rPr>
              <w:t>СП</w:t>
            </w:r>
          </w:p>
        </w:tc>
      </w:tr>
      <w:tr w:rsidR="006414DB" w:rsidRPr="006414DB" w:rsidTr="006414DB">
        <w:trPr>
          <w:trHeight w:val="849"/>
        </w:trPr>
        <w:tc>
          <w:tcPr>
            <w:tcW w:w="4361" w:type="dxa"/>
            <w:vMerge/>
          </w:tcPr>
          <w:p w:rsidR="006414DB" w:rsidRPr="006414DB" w:rsidRDefault="006414DB" w:rsidP="0063108B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414DB" w:rsidRDefault="006414DB" w:rsidP="006414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6414DB" w:rsidRPr="006414DB" w:rsidRDefault="006414DB" w:rsidP="006414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414DB">
              <w:rPr>
                <w:sz w:val="24"/>
                <w:szCs w:val="24"/>
              </w:rPr>
              <w:t>Контрольні листки</w:t>
            </w:r>
          </w:p>
        </w:tc>
        <w:tc>
          <w:tcPr>
            <w:tcW w:w="2092" w:type="dxa"/>
          </w:tcPr>
          <w:p w:rsidR="006414DB" w:rsidRPr="006414DB" w:rsidRDefault="006414DB" w:rsidP="0063108B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6414DB" w:rsidRPr="006414DB" w:rsidTr="006414DB">
        <w:trPr>
          <w:trHeight w:val="844"/>
        </w:trPr>
        <w:tc>
          <w:tcPr>
            <w:tcW w:w="4361" w:type="dxa"/>
            <w:vMerge/>
          </w:tcPr>
          <w:p w:rsidR="006414DB" w:rsidRPr="006414DB" w:rsidRDefault="006414DB" w:rsidP="0063108B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414DB" w:rsidRDefault="006414DB" w:rsidP="006414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6414DB" w:rsidRPr="006414DB" w:rsidRDefault="006414DB" w:rsidP="006414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414DB">
              <w:rPr>
                <w:sz w:val="24"/>
                <w:szCs w:val="24"/>
              </w:rPr>
              <w:t>Тестові завдання</w:t>
            </w:r>
          </w:p>
        </w:tc>
        <w:tc>
          <w:tcPr>
            <w:tcW w:w="2092" w:type="dxa"/>
          </w:tcPr>
          <w:p w:rsidR="006414DB" w:rsidRPr="006414DB" w:rsidRDefault="006414DB" w:rsidP="0063108B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6414DB" w:rsidRPr="006414DB" w:rsidTr="006414DB">
        <w:trPr>
          <w:trHeight w:val="840"/>
        </w:trPr>
        <w:tc>
          <w:tcPr>
            <w:tcW w:w="4361" w:type="dxa"/>
            <w:vMerge/>
          </w:tcPr>
          <w:p w:rsidR="006414DB" w:rsidRPr="006414DB" w:rsidRDefault="006414DB" w:rsidP="0063108B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414DB" w:rsidRDefault="006414DB" w:rsidP="006414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6414DB" w:rsidRPr="006414DB" w:rsidRDefault="006414DB" w:rsidP="006414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414DB">
              <w:rPr>
                <w:sz w:val="24"/>
                <w:szCs w:val="24"/>
              </w:rPr>
              <w:t>Стандартні тести</w:t>
            </w:r>
          </w:p>
        </w:tc>
        <w:tc>
          <w:tcPr>
            <w:tcW w:w="2092" w:type="dxa"/>
          </w:tcPr>
          <w:p w:rsidR="006414DB" w:rsidRPr="006414DB" w:rsidRDefault="006414DB" w:rsidP="0063108B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6414DB" w:rsidRDefault="006414DB" w:rsidP="006414DB">
      <w:pPr>
        <w:pStyle w:val="a3"/>
        <w:rPr>
          <w:b/>
          <w:szCs w:val="28"/>
        </w:rPr>
      </w:pPr>
    </w:p>
    <w:p w:rsidR="006414DB" w:rsidRDefault="006414DB" w:rsidP="000B616C">
      <w:pPr>
        <w:pStyle w:val="a3"/>
        <w:ind w:left="2123"/>
        <w:rPr>
          <w:szCs w:val="28"/>
        </w:rPr>
      </w:pPr>
      <w:r w:rsidRPr="00D53674">
        <w:rPr>
          <w:b/>
          <w:szCs w:val="28"/>
        </w:rPr>
        <w:t>Поточний рівень знань і вмінь</w:t>
      </w:r>
    </w:p>
    <w:p w:rsidR="00145F1E" w:rsidRDefault="000B616C" w:rsidP="000B616C">
      <w:pPr>
        <w:ind w:firstLine="708"/>
        <w:jc w:val="both"/>
        <w:rPr>
          <w:sz w:val="28"/>
          <w:szCs w:val="28"/>
        </w:rPr>
      </w:pPr>
      <w:r w:rsidRPr="000B616C">
        <w:rPr>
          <w:sz w:val="28"/>
          <w:szCs w:val="28"/>
        </w:rPr>
        <w:t>На цій сторінці фіксуються відомості про рівень розвитку дитини, зафіксовані під час спостережень і досліджень:</w:t>
      </w:r>
    </w:p>
    <w:p w:rsidR="00145F1E" w:rsidRPr="00145F1E" w:rsidRDefault="00145F1E" w:rsidP="00145F1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145F1E">
        <w:rPr>
          <w:sz w:val="28"/>
          <w:szCs w:val="28"/>
        </w:rPr>
        <w:t>її вміння</w:t>
      </w:r>
    </w:p>
    <w:p w:rsidR="00145F1E" w:rsidRPr="00145F1E" w:rsidRDefault="00145F1E" w:rsidP="00145F1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145F1E">
        <w:rPr>
          <w:sz w:val="28"/>
          <w:szCs w:val="28"/>
        </w:rPr>
        <w:t>сильні якості</w:t>
      </w:r>
    </w:p>
    <w:p w:rsidR="00145F1E" w:rsidRPr="00145F1E" w:rsidRDefault="000B616C" w:rsidP="00145F1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145F1E">
        <w:rPr>
          <w:sz w:val="28"/>
          <w:szCs w:val="28"/>
        </w:rPr>
        <w:t>стиль навчання (особливо</w:t>
      </w:r>
      <w:r w:rsidR="00145F1E">
        <w:rPr>
          <w:sz w:val="28"/>
          <w:szCs w:val="28"/>
        </w:rPr>
        <w:t>,</w:t>
      </w:r>
      <w:r w:rsidRPr="00145F1E">
        <w:rPr>
          <w:sz w:val="28"/>
          <w:szCs w:val="28"/>
        </w:rPr>
        <w:t xml:space="preserve"> якщо один зі стилів домінує), </w:t>
      </w:r>
    </w:p>
    <w:p w:rsidR="00145F1E" w:rsidRPr="00145F1E" w:rsidRDefault="000B616C" w:rsidP="00145F1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145F1E">
        <w:rPr>
          <w:sz w:val="28"/>
          <w:szCs w:val="28"/>
        </w:rPr>
        <w:t xml:space="preserve">що дитина не вміє робити, </w:t>
      </w:r>
    </w:p>
    <w:p w:rsidR="000B616C" w:rsidRDefault="000B616C" w:rsidP="00145F1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145F1E">
        <w:rPr>
          <w:sz w:val="28"/>
          <w:szCs w:val="28"/>
        </w:rPr>
        <w:t>у чому їй потрібна допомога тощо.</w:t>
      </w:r>
    </w:p>
    <w:p w:rsidR="00145F1E" w:rsidRPr="00145F1E" w:rsidRDefault="008A0F2E" w:rsidP="00145F1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Можна заповнювати</w:t>
      </w:r>
      <w:r w:rsidR="00145F1E">
        <w:rPr>
          <w:sz w:val="28"/>
          <w:szCs w:val="28"/>
        </w:rPr>
        <w:t xml:space="preserve"> у формі таблиці.</w:t>
      </w:r>
    </w:p>
    <w:p w:rsidR="00D053A2" w:rsidRDefault="00D053A2" w:rsidP="000B616C">
      <w:pPr>
        <w:rPr>
          <w:sz w:val="28"/>
          <w:szCs w:val="28"/>
        </w:rPr>
      </w:pPr>
    </w:p>
    <w:p w:rsidR="00144C62" w:rsidRDefault="00144C62" w:rsidP="000B616C">
      <w:pPr>
        <w:rPr>
          <w:sz w:val="28"/>
          <w:szCs w:val="28"/>
        </w:rPr>
      </w:pPr>
    </w:p>
    <w:p w:rsidR="00144C62" w:rsidRPr="00332318" w:rsidRDefault="00144C62" w:rsidP="00144C62">
      <w:pPr>
        <w:pStyle w:val="a3"/>
      </w:pPr>
      <w:r>
        <w:t xml:space="preserve">З метою </w:t>
      </w:r>
      <w:r w:rsidRPr="00332318">
        <w:t>оцін</w:t>
      </w:r>
      <w:r>
        <w:t xml:space="preserve">ювання індивідуальних досягнень учнів </w:t>
      </w:r>
      <w:r w:rsidRPr="00332318">
        <w:t>може бути використаний</w:t>
      </w:r>
      <w:r>
        <w:t xml:space="preserve"> метод </w:t>
      </w:r>
      <w:r w:rsidRPr="00332318">
        <w:t>оцінювання портфоліо.</w:t>
      </w:r>
    </w:p>
    <w:p w:rsidR="00144C62" w:rsidRPr="00032671" w:rsidRDefault="00144C62" w:rsidP="00144C62">
      <w:pPr>
        <w:pStyle w:val="a3"/>
        <w:rPr>
          <w:szCs w:val="28"/>
        </w:rPr>
      </w:pPr>
      <w:r w:rsidRPr="00332318">
        <w:rPr>
          <w:szCs w:val="28"/>
        </w:rPr>
        <w:t>У листі</w:t>
      </w:r>
      <w:r>
        <w:rPr>
          <w:szCs w:val="28"/>
        </w:rPr>
        <w:t xml:space="preserve"> Міністерства освіти і науки, молоді т</w:t>
      </w:r>
      <w:r w:rsidR="00E80424">
        <w:rPr>
          <w:szCs w:val="28"/>
        </w:rPr>
        <w:t>а спорту України від 18.05.2012</w:t>
      </w:r>
      <w:r>
        <w:rPr>
          <w:szCs w:val="28"/>
        </w:rPr>
        <w:t xml:space="preserve"> № 1/9-384 «Про організацію інклюзивного навчання в загальноосвітніх навчальних закладах» зазначається: «</w:t>
      </w:r>
      <w:proofErr w:type="spellStart"/>
      <w:r w:rsidRPr="001B6F63">
        <w:rPr>
          <w:szCs w:val="28"/>
        </w:rPr>
        <w:t>Портфоліо</w:t>
      </w:r>
      <w:proofErr w:type="spellEnd"/>
      <w:r w:rsidRPr="001B6F63">
        <w:rPr>
          <w:szCs w:val="28"/>
        </w:rPr>
        <w:t xml:space="preserve"> </w:t>
      </w:r>
      <w:r>
        <w:rPr>
          <w:szCs w:val="28"/>
        </w:rPr>
        <w:t>–</w:t>
      </w:r>
      <w:r w:rsidRPr="00032671">
        <w:rPr>
          <w:szCs w:val="28"/>
        </w:rPr>
        <w:t xml:space="preserve"> це  накопичувальна система оцінювання, що передбачає формування уміння учнів ставити цілі, планувати і організовувати  власну навчальну діяльність; накопичення різних видів робіт, які засвідчують рух в індивідуальному розвитку;  активну участь в інтеграції кількісних і якісних оцінок; підвищення ролі самооцінки</w:t>
      </w:r>
      <w:r>
        <w:rPr>
          <w:szCs w:val="28"/>
        </w:rPr>
        <w:t>»</w:t>
      </w:r>
      <w:r w:rsidRPr="00032671">
        <w:rPr>
          <w:szCs w:val="28"/>
        </w:rPr>
        <w:t>.</w:t>
      </w:r>
      <w:r>
        <w:rPr>
          <w:szCs w:val="28"/>
        </w:rPr>
        <w:t xml:space="preserve"> </w:t>
      </w:r>
    </w:p>
    <w:p w:rsidR="00144C62" w:rsidRPr="00144C62" w:rsidRDefault="00144C62" w:rsidP="00144C62">
      <w:pPr>
        <w:ind w:firstLine="708"/>
        <w:jc w:val="both"/>
        <w:rPr>
          <w:sz w:val="28"/>
          <w:szCs w:val="28"/>
        </w:rPr>
      </w:pPr>
      <w:r w:rsidRPr="00144C62">
        <w:rPr>
          <w:sz w:val="28"/>
          <w:szCs w:val="28"/>
        </w:rPr>
        <w:t xml:space="preserve">У науковій літературі можна зустріти різні підходи до визначення самого поняття «портфоліо». Прийнято вважати, що воно з'явилося ще в епоху Відродження у творчому середовищі художників та архітекторів, які систематизували роботи у спеціальних папках. У ХХ столітті портфоліо міцно закріпилося в політичній, фінансовій та культурній сферах. Ідея </w:t>
      </w:r>
      <w:r w:rsidRPr="00144C62">
        <w:rPr>
          <w:sz w:val="28"/>
          <w:szCs w:val="28"/>
        </w:rPr>
        <w:lastRenderedPageBreak/>
        <w:t xml:space="preserve">створення та використання його в освіті виникла в середині 80-х років у США. У широкому розумінні портфоліо – це спосіб фіксування, накопичення та оцінки індивідуальних досягнень школяра протягом певного періоду навчання. Залежно від конкретних цілей навчання добирається відповідний тип портфоліо: портфоліо документів, портфоліо досягнень, портфоліо розвитку, портфоліо підготовленості, показовий портфоліо. </w:t>
      </w:r>
      <w:proofErr w:type="spellStart"/>
      <w:r w:rsidRPr="00144C62">
        <w:rPr>
          <w:sz w:val="28"/>
          <w:szCs w:val="28"/>
        </w:rPr>
        <w:t>Портфоліо</w:t>
      </w:r>
      <w:proofErr w:type="spellEnd"/>
      <w:r w:rsidRPr="00144C62">
        <w:rPr>
          <w:sz w:val="28"/>
          <w:szCs w:val="28"/>
        </w:rPr>
        <w:t xml:space="preserve"> зорієнтоване не лише на процес оцінювання, але і </w:t>
      </w:r>
      <w:proofErr w:type="spellStart"/>
      <w:r w:rsidRPr="00144C62">
        <w:rPr>
          <w:sz w:val="28"/>
          <w:szCs w:val="28"/>
        </w:rPr>
        <w:t>самооцінювання</w:t>
      </w:r>
      <w:proofErr w:type="spellEnd"/>
      <w:r w:rsidRPr="00144C62">
        <w:rPr>
          <w:sz w:val="28"/>
          <w:szCs w:val="28"/>
        </w:rPr>
        <w:t xml:space="preserve">. До його складання по можливості треба залучати самого учня. </w:t>
      </w:r>
      <w:proofErr w:type="spellStart"/>
      <w:r w:rsidRPr="00144C62">
        <w:rPr>
          <w:sz w:val="28"/>
          <w:szCs w:val="28"/>
        </w:rPr>
        <w:t>Портфоліо</w:t>
      </w:r>
      <w:proofErr w:type="spellEnd"/>
      <w:r w:rsidRPr="00144C62">
        <w:rPr>
          <w:sz w:val="28"/>
          <w:szCs w:val="28"/>
        </w:rPr>
        <w:t xml:space="preserve"> має бути процесуальним, тобто охоплювати певний період навчальної діяльності, і візуальним. </w:t>
      </w:r>
      <w:proofErr w:type="spellStart"/>
      <w:r w:rsidRPr="00144C62">
        <w:rPr>
          <w:sz w:val="28"/>
          <w:szCs w:val="28"/>
        </w:rPr>
        <w:t>Корекційно-розвивальний</w:t>
      </w:r>
      <w:proofErr w:type="spellEnd"/>
      <w:r w:rsidRPr="00144C62">
        <w:rPr>
          <w:sz w:val="28"/>
          <w:szCs w:val="28"/>
        </w:rPr>
        <w:t xml:space="preserve"> вплив слід здійснювати на матеріалі теми, що вивчається. Його результати, які можна прослідкувати у продуктах діяльності учня, мають входити до портфоліо. Крім того, до нього повинні увійти і матеріали, як показують сильні сторони учня. Іншими словами, портфоліо </w:t>
      </w:r>
      <w:r w:rsidRPr="00144C62">
        <w:rPr>
          <w:sz w:val="28"/>
          <w:szCs w:val="28"/>
        </w:rPr>
        <w:softHyphen/>
        <w:t xml:space="preserve">– це зібрання робіт учня, що забезпечує цілісне бачення його слабких та сильних сторін. </w:t>
      </w:r>
    </w:p>
    <w:p w:rsidR="00144C62" w:rsidRPr="00144C62" w:rsidRDefault="00144C62" w:rsidP="00144C62">
      <w:pPr>
        <w:ind w:firstLine="708"/>
        <w:jc w:val="both"/>
        <w:rPr>
          <w:sz w:val="28"/>
          <w:szCs w:val="28"/>
        </w:rPr>
      </w:pPr>
      <w:r w:rsidRPr="00144C62">
        <w:rPr>
          <w:sz w:val="28"/>
          <w:szCs w:val="28"/>
        </w:rPr>
        <w:t>Укладання портфоліо допомагає вчителю:</w:t>
      </w:r>
    </w:p>
    <w:p w:rsidR="00144C62" w:rsidRPr="00144C62" w:rsidRDefault="00144C62" w:rsidP="00144C62">
      <w:pPr>
        <w:numPr>
          <w:ilvl w:val="0"/>
          <w:numId w:val="6"/>
        </w:numPr>
        <w:jc w:val="both"/>
        <w:rPr>
          <w:sz w:val="28"/>
          <w:szCs w:val="28"/>
        </w:rPr>
      </w:pPr>
      <w:r w:rsidRPr="00144C62">
        <w:rPr>
          <w:sz w:val="28"/>
          <w:szCs w:val="28"/>
        </w:rPr>
        <w:t>розкрити індивідуальні можливості дитини;</w:t>
      </w:r>
    </w:p>
    <w:p w:rsidR="00144C62" w:rsidRPr="00144C62" w:rsidRDefault="00144C62" w:rsidP="00144C62">
      <w:pPr>
        <w:numPr>
          <w:ilvl w:val="0"/>
          <w:numId w:val="6"/>
        </w:numPr>
        <w:jc w:val="both"/>
        <w:rPr>
          <w:sz w:val="28"/>
          <w:szCs w:val="28"/>
        </w:rPr>
      </w:pPr>
      <w:r w:rsidRPr="00144C62">
        <w:rPr>
          <w:sz w:val="28"/>
          <w:szCs w:val="28"/>
        </w:rPr>
        <w:t>стежити за динамікою навчальних досягнень учня за певний проміжок часу;</w:t>
      </w:r>
    </w:p>
    <w:p w:rsidR="00144C62" w:rsidRPr="00144C62" w:rsidRDefault="00144C62" w:rsidP="00144C62">
      <w:pPr>
        <w:numPr>
          <w:ilvl w:val="0"/>
          <w:numId w:val="6"/>
        </w:numPr>
        <w:jc w:val="both"/>
        <w:rPr>
          <w:sz w:val="28"/>
          <w:szCs w:val="28"/>
        </w:rPr>
      </w:pPr>
      <w:r w:rsidRPr="00144C62">
        <w:rPr>
          <w:sz w:val="28"/>
          <w:szCs w:val="28"/>
        </w:rPr>
        <w:t>визначати ефективність та відповідність індивідуальної програми розвитку можливостям дитини, відтак коригувати її;</w:t>
      </w:r>
    </w:p>
    <w:p w:rsidR="00144C62" w:rsidRPr="00144C62" w:rsidRDefault="00144C62" w:rsidP="00144C62">
      <w:pPr>
        <w:numPr>
          <w:ilvl w:val="0"/>
          <w:numId w:val="6"/>
        </w:numPr>
        <w:jc w:val="both"/>
        <w:rPr>
          <w:sz w:val="28"/>
          <w:szCs w:val="28"/>
        </w:rPr>
      </w:pPr>
      <w:r w:rsidRPr="00144C62">
        <w:rPr>
          <w:sz w:val="28"/>
          <w:szCs w:val="28"/>
        </w:rPr>
        <w:t>стежити за розвитком соціалізації та формуванням особистості учня;</w:t>
      </w:r>
    </w:p>
    <w:p w:rsidR="00144C62" w:rsidRPr="00144C62" w:rsidRDefault="00144C62" w:rsidP="00144C62">
      <w:pPr>
        <w:numPr>
          <w:ilvl w:val="0"/>
          <w:numId w:val="6"/>
        </w:numPr>
        <w:jc w:val="both"/>
        <w:rPr>
          <w:sz w:val="28"/>
          <w:szCs w:val="28"/>
        </w:rPr>
      </w:pPr>
      <w:r w:rsidRPr="00144C62">
        <w:rPr>
          <w:sz w:val="28"/>
          <w:szCs w:val="28"/>
        </w:rPr>
        <w:t>здійснювати зворотний зв'язок між дитиною, батьками, вчителем.</w:t>
      </w:r>
    </w:p>
    <w:p w:rsidR="00144C62" w:rsidRPr="00144C62" w:rsidRDefault="00144C62" w:rsidP="00144C62">
      <w:pPr>
        <w:ind w:firstLine="708"/>
        <w:jc w:val="both"/>
        <w:rPr>
          <w:sz w:val="28"/>
          <w:szCs w:val="28"/>
        </w:rPr>
      </w:pPr>
      <w:r w:rsidRPr="00144C62">
        <w:rPr>
          <w:sz w:val="28"/>
          <w:szCs w:val="28"/>
        </w:rPr>
        <w:t>Розділи портфоліо вчителя, який він добирає для кожної дитини з особливостями психофізичного розвитку, можуть бути такими.</w:t>
      </w:r>
    </w:p>
    <w:p w:rsidR="00144C62" w:rsidRPr="00144C62" w:rsidRDefault="00144C62" w:rsidP="00144C6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Титульний сторінка</w:t>
      </w:r>
      <w:r w:rsidRPr="00144C62">
        <w:rPr>
          <w:b/>
          <w:sz w:val="28"/>
          <w:szCs w:val="28"/>
        </w:rPr>
        <w:t>.</w:t>
      </w:r>
      <w:r w:rsidRPr="00144C62">
        <w:rPr>
          <w:sz w:val="28"/>
          <w:szCs w:val="28"/>
        </w:rPr>
        <w:t xml:space="preserve"> Містить основну інформацію (прізвище, ім'я, по-батькові дитини; навчальний заклад, клас), контактну інформацію. Не містить діагноз.</w:t>
      </w:r>
    </w:p>
    <w:p w:rsidR="00144C62" w:rsidRPr="00144C62" w:rsidRDefault="00E80424" w:rsidP="00144C6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Розділ</w:t>
      </w:r>
      <w:r w:rsidR="00144C62" w:rsidRPr="00144C62">
        <w:rPr>
          <w:b/>
          <w:sz w:val="28"/>
          <w:szCs w:val="28"/>
        </w:rPr>
        <w:t xml:space="preserve"> «Досягнення учня у навчанні»</w:t>
      </w:r>
    </w:p>
    <w:p w:rsidR="00144C62" w:rsidRPr="00144C62" w:rsidRDefault="00144C62" w:rsidP="0014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 можуть міститись </w:t>
      </w:r>
      <w:r w:rsidRPr="00144C62">
        <w:rPr>
          <w:sz w:val="28"/>
          <w:szCs w:val="28"/>
        </w:rPr>
        <w:t>контрольні та самостійні роботи (відповідно до навчальної програми), завдання, спрямовані на усунення помилок допущених у роботах; зразки робіт з числа тих, що виконуються щоденно та домашніх робіт, підсумкові атестаційні відомості.</w:t>
      </w:r>
    </w:p>
    <w:p w:rsidR="00144C62" w:rsidRPr="00144C62" w:rsidRDefault="00144C62" w:rsidP="00144C62">
      <w:pPr>
        <w:ind w:firstLine="708"/>
        <w:jc w:val="both"/>
        <w:rPr>
          <w:b/>
          <w:sz w:val="28"/>
          <w:szCs w:val="28"/>
        </w:rPr>
      </w:pPr>
      <w:r w:rsidRPr="00144C62">
        <w:rPr>
          <w:b/>
          <w:sz w:val="28"/>
          <w:szCs w:val="28"/>
        </w:rPr>
        <w:t xml:space="preserve">Розділ «Соціальна компетентність учня» </w:t>
      </w:r>
    </w:p>
    <w:p w:rsidR="00144C62" w:rsidRPr="00144C62" w:rsidRDefault="00144C62" w:rsidP="00144C62">
      <w:pPr>
        <w:ind w:firstLine="708"/>
        <w:jc w:val="both"/>
        <w:rPr>
          <w:sz w:val="28"/>
          <w:szCs w:val="28"/>
        </w:rPr>
      </w:pPr>
      <w:r w:rsidRPr="00144C62">
        <w:rPr>
          <w:sz w:val="28"/>
          <w:szCs w:val="28"/>
        </w:rPr>
        <w:t>Містить записи вчителя про особливості співпраці учня з однокласниками на уроці, у позаурочний час; особливості спілкування з однолітками, дорослими, колом друзів. При цьому важливо відмічати чинники, які призводять до труднощів соціалізації (особливості поведінки, комунікативної діяльності), а також позитивні сторони, які слугують підґрунтям для поліпшення соціальних контактів дитини. Спостереження соціально-емоційного розвитку (соціальні та робочі навички) для розумово відсталих дітей здійснюється за такими показниками:</w:t>
      </w:r>
    </w:p>
    <w:p w:rsidR="00144C62" w:rsidRPr="00144C62" w:rsidRDefault="00144C62" w:rsidP="00144C62">
      <w:pPr>
        <w:numPr>
          <w:ilvl w:val="0"/>
          <w:numId w:val="5"/>
        </w:numPr>
        <w:jc w:val="both"/>
        <w:rPr>
          <w:sz w:val="28"/>
          <w:szCs w:val="28"/>
        </w:rPr>
      </w:pPr>
      <w:r w:rsidRPr="00144C62">
        <w:rPr>
          <w:sz w:val="28"/>
          <w:szCs w:val="28"/>
        </w:rPr>
        <w:t>повага до інших у шкільному середовищі (виявляє привітність і турботу до інших);</w:t>
      </w:r>
    </w:p>
    <w:p w:rsidR="00144C62" w:rsidRPr="00144C62" w:rsidRDefault="00144C62" w:rsidP="00144C62">
      <w:pPr>
        <w:numPr>
          <w:ilvl w:val="0"/>
          <w:numId w:val="5"/>
        </w:numPr>
        <w:jc w:val="both"/>
        <w:rPr>
          <w:sz w:val="28"/>
          <w:szCs w:val="28"/>
        </w:rPr>
      </w:pPr>
      <w:r w:rsidRPr="00144C62">
        <w:rPr>
          <w:sz w:val="28"/>
          <w:szCs w:val="28"/>
        </w:rPr>
        <w:lastRenderedPageBreak/>
        <w:t>демонстрація самоконтролю (прагне уваги шляхом відповідної поведінки, пристосовується в результаті конструктивної критики, спілкується з іншими у відповідний час; усвідомлює, що чиясь поведінка впливає на реакцію інших, бере на себе відповідальність за особисті рішення та дії, позитивно реагує на критику чи вказівки, виявляє самостійність у набутті навичок самообслуговування);</w:t>
      </w:r>
    </w:p>
    <w:p w:rsidR="00144C62" w:rsidRPr="00144C62" w:rsidRDefault="00144C62" w:rsidP="00144C62">
      <w:pPr>
        <w:numPr>
          <w:ilvl w:val="0"/>
          <w:numId w:val="5"/>
        </w:numPr>
        <w:jc w:val="both"/>
        <w:rPr>
          <w:sz w:val="28"/>
          <w:szCs w:val="28"/>
        </w:rPr>
      </w:pPr>
      <w:r w:rsidRPr="00144C62">
        <w:rPr>
          <w:sz w:val="28"/>
          <w:szCs w:val="28"/>
        </w:rPr>
        <w:t>демонстрація здорової я-концепції (ставиться до навчальних видів діяльності з ентузіазмом та інтересом, виражає почуття гордості та задоволення за досягнення, позитивно реагує на похвалу чи підтримку, виявляє задоволення в результаті важкої роботи, співпрацює з іншими у групі, виявляє розуміння до інших);</w:t>
      </w:r>
    </w:p>
    <w:p w:rsidR="00144C62" w:rsidRPr="00144C62" w:rsidRDefault="00144C62" w:rsidP="00144C62">
      <w:pPr>
        <w:numPr>
          <w:ilvl w:val="0"/>
          <w:numId w:val="5"/>
        </w:numPr>
        <w:jc w:val="both"/>
        <w:rPr>
          <w:sz w:val="28"/>
          <w:szCs w:val="28"/>
        </w:rPr>
      </w:pPr>
      <w:r w:rsidRPr="00144C62">
        <w:rPr>
          <w:sz w:val="28"/>
          <w:szCs w:val="28"/>
        </w:rPr>
        <w:t>продуктивні навички у роботі (активно залучається до навчальних видів діяльності, вміє використовувати допомогу і працювати самостійно, закінчує роботу у відведений час, легко переходить до нових ситуацій);</w:t>
      </w:r>
    </w:p>
    <w:p w:rsidR="00144C62" w:rsidRPr="00144C62" w:rsidRDefault="00144C62" w:rsidP="00144C62">
      <w:pPr>
        <w:numPr>
          <w:ilvl w:val="0"/>
          <w:numId w:val="5"/>
        </w:numPr>
        <w:jc w:val="both"/>
        <w:rPr>
          <w:sz w:val="28"/>
          <w:szCs w:val="28"/>
        </w:rPr>
      </w:pPr>
      <w:r w:rsidRPr="00144C62">
        <w:rPr>
          <w:sz w:val="28"/>
          <w:szCs w:val="28"/>
        </w:rPr>
        <w:t>організаційні здібності (організовує робоче місце, знає розміщення матеріалів, вміє розділяти завдання на частини і виконувати поступово).</w:t>
      </w:r>
    </w:p>
    <w:p w:rsidR="00144C62" w:rsidRPr="00144C62" w:rsidRDefault="00144C62" w:rsidP="00F549AF">
      <w:pPr>
        <w:ind w:firstLine="708"/>
        <w:jc w:val="both"/>
        <w:rPr>
          <w:b/>
          <w:sz w:val="28"/>
          <w:szCs w:val="28"/>
        </w:rPr>
      </w:pPr>
      <w:r w:rsidRPr="00144C62">
        <w:rPr>
          <w:b/>
          <w:sz w:val="28"/>
          <w:szCs w:val="28"/>
        </w:rPr>
        <w:t xml:space="preserve">Розділ «Творчі роботи учня» </w:t>
      </w:r>
    </w:p>
    <w:p w:rsidR="00144C62" w:rsidRPr="00144C62" w:rsidRDefault="00144C62" w:rsidP="00F549AF">
      <w:pPr>
        <w:ind w:firstLine="708"/>
        <w:jc w:val="both"/>
        <w:rPr>
          <w:sz w:val="28"/>
          <w:szCs w:val="28"/>
        </w:rPr>
      </w:pPr>
      <w:r w:rsidRPr="00144C62">
        <w:rPr>
          <w:sz w:val="28"/>
          <w:szCs w:val="28"/>
        </w:rPr>
        <w:t xml:space="preserve">У цьому розділі вміщуються творчі </w:t>
      </w:r>
      <w:r w:rsidR="00F549AF">
        <w:rPr>
          <w:sz w:val="28"/>
          <w:szCs w:val="28"/>
        </w:rPr>
        <w:t>роботи або їх</w:t>
      </w:r>
      <w:r w:rsidRPr="00144C62">
        <w:rPr>
          <w:sz w:val="28"/>
          <w:szCs w:val="28"/>
        </w:rPr>
        <w:t xml:space="preserve"> фотографію. Якщо дитина брала участь у виставці або конкурсі, необхідно вказати інформацію про цей захід: назва, коли, де і ким проводився.</w:t>
      </w:r>
    </w:p>
    <w:p w:rsidR="00144C62" w:rsidRDefault="00144C62" w:rsidP="00F549AF">
      <w:pPr>
        <w:ind w:firstLine="708"/>
        <w:jc w:val="both"/>
        <w:rPr>
          <w:sz w:val="28"/>
          <w:szCs w:val="28"/>
        </w:rPr>
      </w:pPr>
      <w:r w:rsidRPr="00144C62">
        <w:rPr>
          <w:sz w:val="28"/>
          <w:szCs w:val="28"/>
        </w:rPr>
        <w:t>Отже, у портфоліо вкладаються продукти навчальної діяльності, які засвідчують її динаміку, а не лише абсолютні оцінки.</w:t>
      </w:r>
    </w:p>
    <w:p w:rsidR="00145F1E" w:rsidRPr="00144C62" w:rsidRDefault="00145F1E" w:rsidP="00F549AF">
      <w:pPr>
        <w:ind w:firstLine="708"/>
        <w:jc w:val="both"/>
        <w:rPr>
          <w:sz w:val="28"/>
          <w:szCs w:val="28"/>
        </w:rPr>
      </w:pPr>
    </w:p>
    <w:p w:rsidR="004D5DCC" w:rsidRDefault="004D5DCC" w:rsidP="00144C62">
      <w:pPr>
        <w:jc w:val="both"/>
        <w:rPr>
          <w:sz w:val="28"/>
          <w:szCs w:val="28"/>
        </w:rPr>
      </w:pPr>
    </w:p>
    <w:p w:rsidR="00DA0545" w:rsidRDefault="00DA0545" w:rsidP="00144C62">
      <w:pPr>
        <w:jc w:val="both"/>
        <w:rPr>
          <w:sz w:val="28"/>
          <w:szCs w:val="28"/>
        </w:rPr>
      </w:pPr>
    </w:p>
    <w:p w:rsidR="00DA0545" w:rsidRPr="000B616C" w:rsidRDefault="00DA0545" w:rsidP="00144C62">
      <w:pPr>
        <w:jc w:val="both"/>
        <w:rPr>
          <w:sz w:val="28"/>
          <w:szCs w:val="28"/>
        </w:rPr>
      </w:pPr>
    </w:p>
    <w:sectPr w:rsidR="00DA0545" w:rsidRPr="000B616C" w:rsidSect="0086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BD"/>
    <w:multiLevelType w:val="hybridMultilevel"/>
    <w:tmpl w:val="0E7ACE6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CD5FA3"/>
    <w:multiLevelType w:val="hybridMultilevel"/>
    <w:tmpl w:val="8A9AD1E8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4651F4"/>
    <w:multiLevelType w:val="hybridMultilevel"/>
    <w:tmpl w:val="7BD40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EE5C02"/>
    <w:multiLevelType w:val="hybridMultilevel"/>
    <w:tmpl w:val="E6201E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55E0D"/>
    <w:multiLevelType w:val="hybridMultilevel"/>
    <w:tmpl w:val="B9D80636"/>
    <w:lvl w:ilvl="0" w:tplc="AAB6A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CA56FA"/>
    <w:multiLevelType w:val="hybridMultilevel"/>
    <w:tmpl w:val="F6B8B118"/>
    <w:lvl w:ilvl="0" w:tplc="AAB6A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64EBE"/>
    <w:multiLevelType w:val="hybridMultilevel"/>
    <w:tmpl w:val="6E0E6774"/>
    <w:lvl w:ilvl="0" w:tplc="D212B5D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6E548E"/>
    <w:multiLevelType w:val="hybridMultilevel"/>
    <w:tmpl w:val="03FAFCB4"/>
    <w:lvl w:ilvl="0" w:tplc="AAB6A6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9A2B9E"/>
    <w:multiLevelType w:val="hybridMultilevel"/>
    <w:tmpl w:val="095A3232"/>
    <w:lvl w:ilvl="0" w:tplc="AAB6A682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053A2"/>
    <w:rsid w:val="00026BD1"/>
    <w:rsid w:val="000B616C"/>
    <w:rsid w:val="000C04C6"/>
    <w:rsid w:val="000C7650"/>
    <w:rsid w:val="000D38B4"/>
    <w:rsid w:val="00144C62"/>
    <w:rsid w:val="00145F1E"/>
    <w:rsid w:val="00170BDB"/>
    <w:rsid w:val="0017405A"/>
    <w:rsid w:val="001914A1"/>
    <w:rsid w:val="001B6F63"/>
    <w:rsid w:val="001E1FF2"/>
    <w:rsid w:val="00270F8E"/>
    <w:rsid w:val="002834B5"/>
    <w:rsid w:val="00293E77"/>
    <w:rsid w:val="002B2524"/>
    <w:rsid w:val="00300383"/>
    <w:rsid w:val="00332318"/>
    <w:rsid w:val="003508E5"/>
    <w:rsid w:val="00356EB6"/>
    <w:rsid w:val="00357F9B"/>
    <w:rsid w:val="003A24CB"/>
    <w:rsid w:val="003C3544"/>
    <w:rsid w:val="00431F6A"/>
    <w:rsid w:val="00442D99"/>
    <w:rsid w:val="004750A6"/>
    <w:rsid w:val="004947E1"/>
    <w:rsid w:val="004D5DCC"/>
    <w:rsid w:val="00516643"/>
    <w:rsid w:val="0056281A"/>
    <w:rsid w:val="005A6562"/>
    <w:rsid w:val="005A7306"/>
    <w:rsid w:val="005B3004"/>
    <w:rsid w:val="0063108B"/>
    <w:rsid w:val="006414DB"/>
    <w:rsid w:val="00674E41"/>
    <w:rsid w:val="006A56AF"/>
    <w:rsid w:val="006E0308"/>
    <w:rsid w:val="008534EC"/>
    <w:rsid w:val="008642FC"/>
    <w:rsid w:val="008A0F2E"/>
    <w:rsid w:val="008B66BA"/>
    <w:rsid w:val="008F10F2"/>
    <w:rsid w:val="00907B4E"/>
    <w:rsid w:val="00935E35"/>
    <w:rsid w:val="00942D71"/>
    <w:rsid w:val="009C1D6C"/>
    <w:rsid w:val="009E2FFD"/>
    <w:rsid w:val="00A35C3B"/>
    <w:rsid w:val="00AD575F"/>
    <w:rsid w:val="00AE72C1"/>
    <w:rsid w:val="00B23632"/>
    <w:rsid w:val="00B259D0"/>
    <w:rsid w:val="00BB47AE"/>
    <w:rsid w:val="00BD6A4E"/>
    <w:rsid w:val="00BD7F39"/>
    <w:rsid w:val="00BF2FA0"/>
    <w:rsid w:val="00CD2B40"/>
    <w:rsid w:val="00CD6B39"/>
    <w:rsid w:val="00D053A2"/>
    <w:rsid w:val="00D66CF0"/>
    <w:rsid w:val="00D83ECD"/>
    <w:rsid w:val="00DA0545"/>
    <w:rsid w:val="00DF5987"/>
    <w:rsid w:val="00E12A28"/>
    <w:rsid w:val="00E65C54"/>
    <w:rsid w:val="00E80424"/>
    <w:rsid w:val="00F549AF"/>
    <w:rsid w:val="00F7663E"/>
    <w:rsid w:val="00FA342B"/>
    <w:rsid w:val="00FB05C7"/>
    <w:rsid w:val="00FC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A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1A"/>
  </w:style>
  <w:style w:type="paragraph" w:styleId="a4">
    <w:name w:val="List Paragraph"/>
    <w:basedOn w:val="a"/>
    <w:uiPriority w:val="34"/>
    <w:qFormat/>
    <w:rsid w:val="0056281A"/>
    <w:pPr>
      <w:ind w:left="720"/>
      <w:contextualSpacing/>
    </w:pPr>
  </w:style>
  <w:style w:type="table" w:styleId="a5">
    <w:name w:val="Table Grid"/>
    <w:basedOn w:val="a1"/>
    <w:uiPriority w:val="59"/>
    <w:rsid w:val="00CD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9564</Words>
  <Characters>5453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2014-10-13T13:33:00Z</dcterms:created>
  <dcterms:modified xsi:type="dcterms:W3CDTF">2014-10-15T11:00:00Z</dcterms:modified>
</cp:coreProperties>
</file>