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/>
      </w:pPr>
      <w:r>
        <w:rPr>
          <w:color w:val="000000"/>
          <w:sz w:val="28"/>
          <w:szCs w:val="28"/>
          <w:lang w:val="uk-UA"/>
        </w:rPr>
        <w:t>Інформаційна картка</w:t>
        <w:br/>
        <w:t>учасника ІІ (обласного) туру</w:t>
        <w:br/>
        <w:t>Всеукраїнського конкурсу «Учитель року – 2018»</w:t>
      </w:r>
      <w:r>
        <w:rPr>
          <w:color w:val="000000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у номінації </w:t>
      </w:r>
      <w:r>
        <w:rPr>
          <w:color w:val="000000"/>
          <w:sz w:val="28"/>
          <w:szCs w:val="28"/>
          <w:u w:val="single"/>
          <w:lang w:val="uk-UA"/>
        </w:rPr>
        <w:t>«Українська мова та література»</w:t>
      </w:r>
    </w:p>
    <w:tbl>
      <w:tblPr>
        <w:tblW w:w="9180" w:type="dxa"/>
        <w:jc w:val="left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76"/>
        <w:gridCol w:w="5103"/>
      </w:tblGrid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Дунай Олена Володимирівна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Лебединська загальноосвітня школа І-ІІІ ступенів №5 Лебединської міської ради Сумської області, місто Лебедин, площа Соборна, 35, телефон 05445-2-24-40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учитель </w:t>
            </w:r>
            <w:r>
              <w:rPr>
                <w:bCs/>
                <w:iCs/>
                <w:sz w:val="28"/>
                <w:szCs w:val="28"/>
                <w:lang w:val="uk-UA"/>
              </w:rPr>
              <w:t>української мови та літератури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Освіта (найменування вищого</w:t>
              <w:br/>
              <w:t>навчального закладу, рік</w:t>
              <w:br/>
              <w:t>закінчення навчання)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вища, Сумський державний педагогічний університет імені А.С.Макаренка, 1992 рік, учитель української мови та літератури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Самоосвіта (за останні 5 років;</w:t>
              <w:br/>
              <w:t>очна, дистанційна форма; рік</w:t>
              <w:br/>
              <w:t>проходження та найменування</w:t>
              <w:br/>
              <w:t>освітніх програм, курсів,</w:t>
              <w:br/>
              <w:t>тренінгів тощо)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tabs>
                <w:tab w:val="left" w:pos="176" w:leader="none"/>
              </w:tabs>
              <w:ind w:left="176" w:hanging="0"/>
              <w:rPr/>
            </w:pPr>
            <w:r>
              <w:rPr>
                <w:color w:val="000000"/>
                <w:sz w:val="28"/>
                <w:lang w:val="uk-UA"/>
              </w:rPr>
              <w:t xml:space="preserve">Експрес-курси «Створення веб-сайтів загальноосвітніх навчальних закладів» Курси СОІППО за спеціальністю вчитель української мови та літератури </w:t>
            </w:r>
          </w:p>
          <w:p>
            <w:pPr>
              <w:pStyle w:val="Normal"/>
              <w:tabs>
                <w:tab w:val="left" w:pos="176" w:leader="none"/>
              </w:tabs>
              <w:ind w:left="176" w:hanging="0"/>
              <w:rPr/>
            </w:pPr>
            <w:r>
              <w:rPr>
                <w:color w:val="000000"/>
                <w:sz w:val="28"/>
                <w:lang w:val="uk-UA"/>
              </w:rPr>
              <w:t xml:space="preserve">Вебінари «Інтерактивної школи творчого вчителя», зимова сесія 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Педагогічний стаж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25 років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shd w:fill="FFFFFF" w:val="clear"/>
                <w:lang w:val="uk-UA"/>
              </w:rPr>
              <w:t>«Справжній учитель не той, хто вчить, а у кого навчаються»</w:t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Технології, методи та форми, що використовуються</w:t>
              <w:br/>
              <w:t>в навчально-виховному процесі</w:t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200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елементи теорії діяльнісного підходу в            навчанні;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200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елементи технології розвивального навчання;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200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елементи технології проблемного навчання;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200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елементи проектної технології;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200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елементи особистісно зорієнтованої технології</w:t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Автопортрет «Я – педагог і особистість»</w:t>
              <w:br/>
              <w:t>(у формі есе)</w:t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hd w:val="clear" w:color="auto" w:fill="FFFFFF"/>
              <w:ind w:firstLine="567"/>
              <w:jc w:val="both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Творча особистість, учитель, що вчить учитися, навчаючи інших, що вміло організовує та керує учнівським колективом, створюючи сприятливі умови для самовизначення і розвитку кожного учня; самокритична і справедлива; чуйна, доброзичлива, життєрадісна людина, що живе за законом «стався  до людей так, як хочеш, щоб вони ставилися до тебе».</w:t>
            </w:r>
          </w:p>
          <w:p>
            <w:pPr>
              <w:pStyle w:val="Normal"/>
              <w:ind w:firstLine="567"/>
              <w:jc w:val="both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Визначальним пріоритетом її практичної діяльності є використання інформаційно–комунікативних технологій навчання, які дають можливість модернізувати урок словесності, посилити діяльнісну активність учня в атмосфері пошуку та дослідження. Система опрацювання текстової інформації, електронні підручники активно допомагають у процесі навчальної діяльності учнів. Ніщо не може замінити мистецтва слова, але доцільне методично обґрунтоване використання ІТ-технологій модернізує традиційні методи, прийоми, види навчальної діяльності школярів, допомагає розкрити і розвинути творчі здібності, збагачує методичний інструментарій учителя.</w:t>
            </w:r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>
            <w:pPr>
              <w:pStyle w:val="Normal"/>
              <w:spacing w:lineRule="auto" w:line="276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Посилання на персональний</w:t>
              <w:br/>
              <w:t>Інтернет-ресурс (за наявності)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hyperlink r:id="rId2">
              <w:r>
                <w:rPr>
                  <w:rStyle w:val="Style14"/>
                  <w:b/>
                  <w:i/>
                  <w:color w:val="0000FF"/>
                  <w:sz w:val="28"/>
                  <w:szCs w:val="28"/>
                  <w:u w:val="single"/>
                  <w:lang w:val="en-US"/>
                </w:rPr>
                <w:t>dunaj</w:t>
              </w:r>
              <w:r>
                <w:rPr>
                  <w:rStyle w:val="Style14"/>
                  <w:b/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>
                <w:rPr>
                  <w:rStyle w:val="Style14"/>
                  <w:b/>
                  <w:i/>
                  <w:color w:val="0000FF"/>
                  <w:sz w:val="28"/>
                  <w:szCs w:val="28"/>
                  <w:u w:val="single"/>
                  <w:lang w:val="en-US"/>
                </w:rPr>
                <w:t>ucoz</w:t>
              </w:r>
              <w:r>
                <w:rPr>
                  <w:rStyle w:val="Style14"/>
                  <w:b/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>
                <w:rPr>
                  <w:rStyle w:val="Style14"/>
                  <w:b/>
                  <w:i/>
                  <w:color w:val="0000FF"/>
                  <w:sz w:val="28"/>
                  <w:szCs w:val="28"/>
                  <w:u w:val="single"/>
                  <w:lang w:val="en-US"/>
                </w:rPr>
                <w:t>net</w:t>
              </w:r>
            </w:hyperlink>
          </w:p>
        </w:tc>
      </w:tr>
    </w:tbl>
    <w:p>
      <w:pPr>
        <w:pStyle w:val="Normal"/>
        <w:tabs>
          <w:tab w:val="left" w:pos="993" w:leader="none"/>
        </w:tabs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unaj.ucoz.net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2</Pages>
  <Words>299</Words>
  <Characters>2197</Characters>
  <CharactersWithSpaces>2475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2017-12-26T19:13:02Z</dcterms:created>
  <dc:creator/>
  <dc:description/>
  <dc:language>ru-RU</dc:language>
  <cp:lastModifiedBy/>
  <dcterms:modified xsi:type="dcterms:W3CDTF">2017-12-26T19:13:36Z</dcterms:modified>
  <cp:revision>1</cp:revision>
  <dc:subject/>
  <dc:title/>
</cp:coreProperties>
</file>