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3388A" w14:textId="77777777" w:rsidR="00FE3509" w:rsidRPr="00FE3509" w:rsidRDefault="00FE3509" w:rsidP="00FE3509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Покращення спеціальної педагогічної підготовки для вчителів у STEM-освіті може значно підвищити якість навчання та ефективність впровадження STEM-програм. Ось кілька рекомендацій:</w:t>
      </w:r>
    </w:p>
    <w:p w14:paraId="380CCF0A" w14:textId="77777777" w:rsidR="00FE3509" w:rsidRPr="00FE3509" w:rsidRDefault="00FE3509" w:rsidP="00FE350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FE3509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Постійне підвищення кваліфікації</w:t>
      </w:r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5E6F825B" w14:textId="77777777" w:rsidR="00FE3509" w:rsidRPr="00FE3509" w:rsidRDefault="00FE3509" w:rsidP="00FE3509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5" w:tgtFrame="_blank" w:history="1">
        <w:r w:rsidRPr="00FE3509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Організуйте регулярні тренінги та семінари для вчителів, де вони можуть ознайомитися з новітніми методиками та технологіями STEM-освіти</w:t>
        </w:r>
      </w:hyperlink>
      <w:hyperlink r:id="rId6" w:tgtFrame="_blank" w:history="1">
        <w:r w:rsidRPr="00FE3509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1</w:t>
        </w:r>
      </w:hyperlink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76E8C116" w14:textId="77777777" w:rsidR="00FE3509" w:rsidRPr="00FE3509" w:rsidRDefault="00FE3509" w:rsidP="00FE3509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7" w:tgtFrame="_blank" w:history="1">
        <w:r w:rsidRPr="00FE3509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Впровадьте програми підвищення кваліфікації, які включають практичні заняття та роботу з сучасним обладнанням</w:t>
        </w:r>
      </w:hyperlink>
      <w:hyperlink r:id="rId8" w:tgtFrame="_blank" w:history="1">
        <w:r w:rsidRPr="00FE3509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2</w:t>
        </w:r>
      </w:hyperlink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5A4455A3" w14:textId="77777777" w:rsidR="00FE3509" w:rsidRPr="00FE3509" w:rsidRDefault="00FE3509" w:rsidP="00FE350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FE3509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Співпраця з університетами та науковими установами</w:t>
      </w:r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0A9636BE" w14:textId="77777777" w:rsidR="00FE3509" w:rsidRPr="00FE3509" w:rsidRDefault="00FE3509" w:rsidP="00FE3509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9" w:tgtFrame="_blank" w:history="1">
        <w:r w:rsidRPr="00FE3509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Створіть партнерства з університетами та науковими установами для обміну досвідом та проведення спільних проектів</w:t>
        </w:r>
      </w:hyperlink>
      <w:hyperlink r:id="rId10" w:tgtFrame="_blank" w:history="1">
        <w:r w:rsidRPr="00FE3509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3</w:t>
        </w:r>
      </w:hyperlink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3FBED969" w14:textId="77777777" w:rsidR="00FE3509" w:rsidRPr="00FE3509" w:rsidRDefault="00FE3509" w:rsidP="00FE350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Запрошуйте науковців та фахівців з різних галузей для проведення лекцій та майстер-класів.</w:t>
      </w:r>
    </w:p>
    <w:p w14:paraId="17A76870" w14:textId="77777777" w:rsidR="00FE3509" w:rsidRPr="00FE3509" w:rsidRDefault="00FE3509" w:rsidP="00FE350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FE3509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Використання онлайн-ресурсів та платформ</w:t>
      </w:r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0C5E5B9F" w14:textId="77777777" w:rsidR="00FE3509" w:rsidRPr="00FE3509" w:rsidRDefault="00FE3509" w:rsidP="00FE350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 xml:space="preserve">Використовуйте онлайн-курси та </w:t>
      </w:r>
      <w:proofErr w:type="spellStart"/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вебінари</w:t>
      </w:r>
      <w:proofErr w:type="spellEnd"/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 xml:space="preserve"> для підвищення кваліфікації вчителів.</w:t>
      </w:r>
    </w:p>
    <w:p w14:paraId="1AED8874" w14:textId="77777777" w:rsidR="00FE3509" w:rsidRPr="00FE3509" w:rsidRDefault="00FE3509" w:rsidP="00FE3509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11" w:tgtFrame="_blank" w:history="1">
        <w:r w:rsidRPr="00FE3509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Створіть онлайн-спільноти для обміну досвідом та ресурсами між вчителями</w:t>
        </w:r>
      </w:hyperlink>
      <w:hyperlink r:id="rId12" w:tgtFrame="_blank" w:history="1">
        <w:r w:rsidRPr="00FE3509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4</w:t>
        </w:r>
      </w:hyperlink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25988BA1" w14:textId="77777777" w:rsidR="00FE3509" w:rsidRPr="00FE3509" w:rsidRDefault="00FE3509" w:rsidP="00FE350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FE3509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Інтеграція сучасних технологій у навчальний процес</w:t>
      </w:r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68316FE2" w14:textId="77777777" w:rsidR="00FE3509" w:rsidRPr="00FE3509" w:rsidRDefault="00FE3509" w:rsidP="00FE3509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13" w:tgtFrame="_blank" w:history="1">
        <w:r w:rsidRPr="00FE3509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Забезпечте вчителів доступом до сучасного обладнання, такого як 3D-принтери, робототехніка та програмне забезпечення для моделювання</w:t>
        </w:r>
      </w:hyperlink>
      <w:hyperlink r:id="rId14" w:tgtFrame="_blank" w:history="1">
        <w:r w:rsidRPr="00FE3509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5</w:t>
        </w:r>
      </w:hyperlink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4B9E2D7B" w14:textId="77777777" w:rsidR="00FE3509" w:rsidRPr="00FE3509" w:rsidRDefault="00FE3509" w:rsidP="00FE350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Навчіть вчителів використовувати ці технології для створення інтерактивних та захоплюючих уроків.</w:t>
      </w:r>
    </w:p>
    <w:p w14:paraId="0E43B59B" w14:textId="77777777" w:rsidR="00FE3509" w:rsidRPr="00FE3509" w:rsidRDefault="00FE3509" w:rsidP="00FE350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FE3509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Розробка методичних матеріалів</w:t>
      </w:r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569AC0B1" w14:textId="77777777" w:rsidR="00FE3509" w:rsidRPr="00FE3509" w:rsidRDefault="00FE3509" w:rsidP="00FE3509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15" w:tgtFrame="_blank" w:history="1">
        <w:r w:rsidRPr="00FE3509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Створіть та поширюйте методичні рекомендації та посібники, які допоможуть вчителям ефективно впроваджувати STEM-освіту</w:t>
        </w:r>
      </w:hyperlink>
      <w:hyperlink r:id="rId16" w:tgtFrame="_blank" w:history="1">
        <w:r w:rsidRPr="00FE3509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1</w:t>
        </w:r>
      </w:hyperlink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09DF27C9" w14:textId="77777777" w:rsidR="00FE3509" w:rsidRPr="00FE3509" w:rsidRDefault="00FE3509" w:rsidP="00FE350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Розробіть зразки уроків та проектів, які можна використовувати як основу для власних занять.</w:t>
      </w:r>
    </w:p>
    <w:p w14:paraId="5106098F" w14:textId="77777777" w:rsidR="00FE3509" w:rsidRPr="00FE3509" w:rsidRDefault="00FE3509" w:rsidP="00FE350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FE3509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Підтримка та мотивація вчителів</w:t>
      </w:r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6FA98DFC" w14:textId="77777777" w:rsidR="00FE3509" w:rsidRPr="00FE3509" w:rsidRDefault="00FE3509" w:rsidP="00FE350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Заохочуйте вчителів до участі у професійних конкурсах та конференціях.</w:t>
      </w:r>
    </w:p>
    <w:p w14:paraId="56B8F0FC" w14:textId="77777777" w:rsidR="00FE3509" w:rsidRPr="00FE3509" w:rsidRDefault="00FE3509" w:rsidP="00FE350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Впровадьте систему визнання та нагородження за досягнення у сфері STEM-освіти.</w:t>
      </w:r>
    </w:p>
    <w:p w14:paraId="1001D7E1" w14:textId="77777777" w:rsidR="00FE3509" w:rsidRPr="00FE3509" w:rsidRDefault="00FE3509" w:rsidP="00FE3509">
      <w:pPr>
        <w:shd w:val="clear" w:color="auto" w:fill="FFFFFF"/>
        <w:spacing w:before="180"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Ці заходи допоможуть створити сприятливі умови для професійного розвитку вчителів та підвищення якості STEM-освіти у школах.</w:t>
      </w:r>
    </w:p>
    <w:p w14:paraId="31C38E88" w14:textId="77777777" w:rsidR="00FE3509" w:rsidRPr="00FE3509" w:rsidRDefault="00FE3509" w:rsidP="00FE3509">
      <w:pPr>
        <w:shd w:val="clear" w:color="auto" w:fill="FFFFFF"/>
        <w:spacing w:before="180"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Якщо у вас є додаткові питання або потрібна допомога з конкретними аспектами, будь ласка, дайте знати!</w:t>
      </w:r>
    </w:p>
    <w:p w14:paraId="363FCF4C" w14:textId="77777777" w:rsidR="00FE3509" w:rsidRPr="00FE3509" w:rsidRDefault="00FE3509" w:rsidP="00FE3509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17" w:tgtFrame="_blank" w:history="1">
        <w:r w:rsidRPr="00FE3509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1</w:t>
        </w:r>
      </w:hyperlink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 </w:t>
      </w:r>
      <w:hyperlink r:id="rId18" w:tgtFrame="_blank" w:history="1">
        <w:r w:rsidRPr="00FE3509">
          <w:rPr>
            <w:rFonts w:ascii="inherit" w:eastAsia="Times New Roman" w:hAnsi="inherit" w:cs="Times New Roman"/>
            <w:color w:val="0000FF"/>
            <w:sz w:val="24"/>
            <w:szCs w:val="24"/>
            <w:u w:val="single"/>
            <w:lang w:eastAsia="uk-UA"/>
          </w:rPr>
          <w:t>Навчально-методичні матеріали для педагогічних працівників</w:t>
        </w:r>
      </w:hyperlink>
      <w:hyperlink r:id="rId19" w:tgtFrame="_blank" w:history="1">
        <w:r w:rsidRPr="00FE3509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 </w:t>
        </w:r>
      </w:hyperlink>
      <w:hyperlink r:id="rId20" w:tgtFrame="_blank" w:history="1">
        <w:r w:rsidRPr="00FE3509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2</w:t>
        </w:r>
      </w:hyperlink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 </w:t>
      </w:r>
      <w:hyperlink r:id="rId21" w:tgtFrame="_blank" w:history="1">
        <w:r w:rsidRPr="00FE3509">
          <w:rPr>
            <w:rFonts w:ascii="inherit" w:eastAsia="Times New Roman" w:hAnsi="inherit" w:cs="Times New Roman"/>
            <w:color w:val="0000FF"/>
            <w:sz w:val="24"/>
            <w:szCs w:val="24"/>
            <w:u w:val="single"/>
            <w:lang w:eastAsia="uk-UA"/>
          </w:rPr>
          <w:t>Методичні рекомендації щодо розвитку STEM-освіти в закладах загальної середньої та позашкільної освіти</w:t>
        </w:r>
      </w:hyperlink>
      <w:hyperlink r:id="rId22" w:tgtFrame="_blank" w:history="1">
        <w:r w:rsidRPr="00FE3509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 </w:t>
        </w:r>
      </w:hyperlink>
      <w:hyperlink r:id="rId23" w:tgtFrame="_blank" w:history="1">
        <w:r w:rsidRPr="00FE3509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3</w:t>
        </w:r>
      </w:hyperlink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 </w:t>
      </w:r>
      <w:hyperlink r:id="rId24" w:tgtFrame="_blank" w:history="1">
        <w:r w:rsidRPr="00FE3509">
          <w:rPr>
            <w:rFonts w:ascii="inherit" w:eastAsia="Times New Roman" w:hAnsi="inherit" w:cs="Times New Roman"/>
            <w:color w:val="0000FF"/>
            <w:sz w:val="24"/>
            <w:szCs w:val="24"/>
            <w:u w:val="single"/>
            <w:lang w:eastAsia="uk-UA"/>
          </w:rPr>
          <w:t>Педагогічна рада “STEM-освіта: впровадження та перспективи розвитку”</w:t>
        </w:r>
      </w:hyperlink>
      <w:hyperlink r:id="rId25" w:tgtFrame="_blank" w:history="1">
        <w:r w:rsidRPr="00FE3509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 </w:t>
        </w:r>
      </w:hyperlink>
      <w:hyperlink r:id="rId26" w:tgtFrame="_blank" w:history="1">
        <w:r w:rsidRPr="00FE3509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4</w:t>
        </w:r>
      </w:hyperlink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 </w:t>
      </w:r>
      <w:hyperlink r:id="rId27" w:tgtFrame="_blank" w:history="1">
        <w:r w:rsidRPr="00FE3509">
          <w:rPr>
            <w:rFonts w:ascii="inherit" w:eastAsia="Times New Roman" w:hAnsi="inherit" w:cs="Times New Roman"/>
            <w:color w:val="0000FF"/>
            <w:sz w:val="24"/>
            <w:szCs w:val="24"/>
            <w:u w:val="single"/>
            <w:lang w:eastAsia="uk-UA"/>
          </w:rPr>
          <w:t>Методичні рекомендації щодо розвитку STEM-освіти в закладах загальної середньої та позашкільної освіти</w:t>
        </w:r>
      </w:hyperlink>
      <w:hyperlink r:id="rId28" w:tgtFrame="_blank" w:history="1">
        <w:r w:rsidRPr="00FE3509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 </w:t>
        </w:r>
      </w:hyperlink>
      <w:hyperlink r:id="rId29" w:tgtFrame="_blank" w:history="1">
        <w:r w:rsidRPr="00FE3509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5</w:t>
        </w:r>
      </w:hyperlink>
      <w:r w:rsidRPr="00FE3509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 </w:t>
      </w:r>
      <w:hyperlink r:id="rId30" w:tgtFrame="_blank" w:history="1">
        <w:r w:rsidRPr="00FE3509">
          <w:rPr>
            <w:rFonts w:ascii="inherit" w:eastAsia="Times New Roman" w:hAnsi="inherit" w:cs="Times New Roman"/>
            <w:color w:val="0000FF"/>
            <w:sz w:val="24"/>
            <w:szCs w:val="24"/>
            <w:u w:val="single"/>
            <w:lang w:eastAsia="uk-UA"/>
          </w:rPr>
          <w:t>Методичні рекомендації щодо впровадження STEM-освіти у загальноосвітніх та позашкільних навчальних закладах України</w:t>
        </w:r>
      </w:hyperlink>
    </w:p>
    <w:p w14:paraId="0968D259" w14:textId="77777777" w:rsidR="00C23006" w:rsidRDefault="00C23006"/>
    <w:sectPr w:rsidR="00C2300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D72D3"/>
    <w:multiLevelType w:val="multilevel"/>
    <w:tmpl w:val="C3DA3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5D4"/>
    <w:rsid w:val="005A45D4"/>
    <w:rsid w:val="00C23006"/>
    <w:rsid w:val="00FE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581CB-355B-42A4-81AF-038F1AD84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3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FE3509"/>
    <w:rPr>
      <w:b/>
      <w:bCs/>
    </w:rPr>
  </w:style>
  <w:style w:type="character" w:styleId="a5">
    <w:name w:val="Hyperlink"/>
    <w:basedOn w:val="a0"/>
    <w:uiPriority w:val="99"/>
    <w:semiHidden/>
    <w:unhideWhenUsed/>
    <w:rsid w:val="00FE35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0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ch-hub.com/metodychni-rekomendatsii-stem-2022-2023/" TargetMode="External"/><Relationship Id="rId13" Type="http://schemas.openxmlformats.org/officeDocument/2006/relationships/hyperlink" Target="https://imso.zippo.net.ua/wp-content/uploads/2018/08/20180813_statja_20.pdf" TargetMode="External"/><Relationship Id="rId18" Type="http://schemas.openxmlformats.org/officeDocument/2006/relationships/hyperlink" Target="https://imzo.gov.ua/stem-osvita/navchalno-metodichnyi-materiali-dlya-vchiteliv/" TargetMode="External"/><Relationship Id="rId26" Type="http://schemas.openxmlformats.org/officeDocument/2006/relationships/hyperlink" Target="https://www.schoollife.org.ua/metodychni-rekomendatsiyi-shhodo-rozvytku-stem-osvity-v-zakladah-zagalnoyi-serednoyi-ta-pozashkilnoyi-osvity-u-2022-2023-navchalnomu-rotsi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each-hub.com/metodychni-rekomendatsii-stem-2022-2023/" TargetMode="External"/><Relationship Id="rId7" Type="http://schemas.openxmlformats.org/officeDocument/2006/relationships/hyperlink" Target="https://teach-hub.com/metodychni-rekomendatsii-stem-2022-2023/" TargetMode="External"/><Relationship Id="rId12" Type="http://schemas.openxmlformats.org/officeDocument/2006/relationships/hyperlink" Target="https://www.schoollife.org.ua/metodychni-rekomendatsiyi-shhodo-rozvytku-stem-osvity-v-zakladah-zagalnoyi-serednoyi-ta-pozashkilnoyi-osvity-u-2022-2023-navchalnomu-rotsi/" TargetMode="External"/><Relationship Id="rId17" Type="http://schemas.openxmlformats.org/officeDocument/2006/relationships/hyperlink" Target="https://imzo.gov.ua/stem-osvita/navchalno-metodichnyi-materiali-dlya-vchiteliv/" TargetMode="External"/><Relationship Id="rId25" Type="http://schemas.openxmlformats.org/officeDocument/2006/relationships/hyperlink" Target="https://imzo.gov.ua/stem-osvita/navchalno-metodichnyi-materiali-dlya-vchiteliv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mzo.gov.ua/stem-osvita/navchalno-metodichnyi-materiali-dlya-vchiteliv/" TargetMode="External"/><Relationship Id="rId20" Type="http://schemas.openxmlformats.org/officeDocument/2006/relationships/hyperlink" Target="https://teach-hub.com/metodychni-rekomendatsii-stem-2022-2023/" TargetMode="External"/><Relationship Id="rId29" Type="http://schemas.openxmlformats.org/officeDocument/2006/relationships/hyperlink" Target="https://imso.zippo.net.ua/wp-content/uploads/2018/08/20180813_statja_20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mzo.gov.ua/stem-osvita/navchalno-metodichnyi-materiali-dlya-vchiteliv/" TargetMode="External"/><Relationship Id="rId11" Type="http://schemas.openxmlformats.org/officeDocument/2006/relationships/hyperlink" Target="https://www.schoollife.org.ua/metodychni-rekomendatsiyi-shhodo-rozvytku-stem-osvity-v-zakladah-zagalnoyi-serednoyi-ta-pozashkilnoyi-osvity-u-2022-2023-navchalnomu-rotsi/" TargetMode="External"/><Relationship Id="rId24" Type="http://schemas.openxmlformats.org/officeDocument/2006/relationships/hyperlink" Target="https://vseosvita.ua/library/pedagogicna-rada-stem-osvita-vprovadzenna-ta-perspektivi-rozvitku-76763.html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imzo.gov.ua/stem-osvita/navchalno-metodichnyi-materiali-dlya-vchiteliv/" TargetMode="External"/><Relationship Id="rId15" Type="http://schemas.openxmlformats.org/officeDocument/2006/relationships/hyperlink" Target="https://imzo.gov.ua/stem-osvita/navchalno-metodichnyi-materiali-dlya-vchiteliv/" TargetMode="External"/><Relationship Id="rId23" Type="http://schemas.openxmlformats.org/officeDocument/2006/relationships/hyperlink" Target="https://vseosvita.ua/library/pedagogicna-rada-stem-osvita-vprovadzenna-ta-perspektivi-rozvitku-76763.html" TargetMode="External"/><Relationship Id="rId28" Type="http://schemas.openxmlformats.org/officeDocument/2006/relationships/hyperlink" Target="https://imzo.gov.ua/stem-osvita/navchalno-metodichnyi-materiali-dlya-vchiteliv/" TargetMode="External"/><Relationship Id="rId10" Type="http://schemas.openxmlformats.org/officeDocument/2006/relationships/hyperlink" Target="https://vseosvita.ua/library/pedagogicna-rada-stem-osvita-vprovadzenna-ta-perspektivi-rozvitku-76763.html" TargetMode="External"/><Relationship Id="rId19" Type="http://schemas.openxmlformats.org/officeDocument/2006/relationships/hyperlink" Target="https://imzo.gov.ua/stem-osvita/navchalno-metodichnyi-materiali-dlya-vchiteliv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seosvita.ua/library/pedagogicna-rada-stem-osvita-vprovadzenna-ta-perspektivi-rozvitku-76763.html" TargetMode="External"/><Relationship Id="rId14" Type="http://schemas.openxmlformats.org/officeDocument/2006/relationships/hyperlink" Target="https://imso.zippo.net.ua/wp-content/uploads/2018/08/20180813_statja_20.pdf" TargetMode="External"/><Relationship Id="rId22" Type="http://schemas.openxmlformats.org/officeDocument/2006/relationships/hyperlink" Target="https://imzo.gov.ua/stem-osvita/navchalno-metodichnyi-materiali-dlya-vchiteliv/" TargetMode="External"/><Relationship Id="rId27" Type="http://schemas.openxmlformats.org/officeDocument/2006/relationships/hyperlink" Target="https://www.schoollife.org.ua/metodychni-rekomendatsiyi-shhodo-rozvytku-stem-osvity-v-zakladah-zagalnoyi-serednoyi-ta-pozashkilnoyi-osvity-u-2022-2023-navchalnomu-rotsi/" TargetMode="External"/><Relationship Id="rId30" Type="http://schemas.openxmlformats.org/officeDocument/2006/relationships/hyperlink" Target="https://imso.zippo.net.ua/wp-content/uploads/2018/08/20180813_statja_20.pdf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3512</Words>
  <Characters>2002</Characters>
  <Application>Microsoft Office Word</Application>
  <DocSecurity>0</DocSecurity>
  <Lines>16</Lines>
  <Paragraphs>11</Paragraphs>
  <ScaleCrop>false</ScaleCrop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Кода Світлана Василівна</dc:creator>
  <cp:keywords/>
  <dc:description/>
  <cp:lastModifiedBy>Кода Світлана Василівна</cp:lastModifiedBy>
  <cp:revision>3</cp:revision>
  <dcterms:created xsi:type="dcterms:W3CDTF">2024-10-27T20:44:00Z</dcterms:created>
  <dcterms:modified xsi:type="dcterms:W3CDTF">2024-10-27T20:45:00Z</dcterms:modified>
</cp:coreProperties>
</file>