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C1" w:rsidRDefault="007733C1" w:rsidP="00F31A2C">
      <w:pPr>
        <w:spacing w:line="0" w:lineRule="atLeast"/>
        <w:ind w:right="-8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01A">
        <w:rPr>
          <w:rFonts w:ascii="Times New Roman" w:hAnsi="Times New Roman" w:cs="Times New Roman"/>
          <w:b/>
          <w:sz w:val="28"/>
          <w:szCs w:val="28"/>
        </w:rPr>
        <w:t>МЕТОДИЧН</w:t>
      </w:r>
      <w:r w:rsidRPr="00DF201A">
        <w:rPr>
          <w:rFonts w:ascii="Times New Roman" w:hAnsi="Times New Roman" w:cs="Times New Roman"/>
          <w:b/>
          <w:sz w:val="28"/>
          <w:szCs w:val="28"/>
          <w:lang w:val="uk-UA"/>
        </w:rPr>
        <w:t>І РЕКОМЕНДАЦІЇ ЩОДО ОРГАНІЗАЦІЇ НАВЧАННЯ</w:t>
      </w:r>
    </w:p>
    <w:p w:rsidR="007733C1" w:rsidRPr="007733C1" w:rsidRDefault="001B4D99" w:rsidP="00F31A2C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ПРЕДМЕТІВ </w:t>
      </w:r>
      <w:r w:rsidR="007733C1" w:rsidRPr="007733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</w:t>
      </w:r>
      <w:r w:rsidR="007733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</w:t>
      </w:r>
      <w:r w:rsidR="00F31A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7733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 ГАЛУЗІ</w:t>
      </w:r>
      <w:r w:rsidR="007733C1" w:rsidRPr="007733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«МИСТЕЦТВО»</w:t>
      </w:r>
    </w:p>
    <w:p w:rsidR="007733C1" w:rsidRPr="00DF201A" w:rsidRDefault="007733C1" w:rsidP="00F31A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01A">
        <w:rPr>
          <w:rFonts w:ascii="Times New Roman" w:hAnsi="Times New Roman" w:cs="Times New Roman"/>
          <w:b/>
          <w:sz w:val="28"/>
          <w:szCs w:val="28"/>
          <w:lang w:val="uk-UA"/>
        </w:rPr>
        <w:t>У 2020/2021 НАВЧАЛЬНОМУ РОЦІ</w:t>
      </w:r>
    </w:p>
    <w:p w:rsidR="00161681" w:rsidRDefault="00161681" w:rsidP="00F31A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33C1" w:rsidRDefault="007733C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3C1" w:rsidRPr="00F31A2C" w:rsidRDefault="007733C1" w:rsidP="00F31A2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A2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мистецтво у системі сучасної освіти розглядається як суттєвий компонент загальної освіти. Його могутній пізнавальний і виховний потенціал пов'язаний з естетичною природою, завдяки якій осягаються потаємні найскладніші процеси духовного життя людини, її внутрішнього світу. </w:t>
      </w:r>
    </w:p>
    <w:p w:rsidR="007733C1" w:rsidRPr="00F31A2C" w:rsidRDefault="007733C1" w:rsidP="00F31A2C">
      <w:pPr>
        <w:ind w:firstLine="540"/>
        <w:jc w:val="both"/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Сучасне навчання </w:t>
      </w:r>
      <w:r w:rsidR="00F31A2C"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мистецьке зокрема, ґрунтується на засадах особистісно орієнтованого</w:t>
      </w:r>
      <w:r w:rsidR="00F31A2C"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компетентнісного </w:t>
      </w:r>
      <w:r w:rsidR="00F31A2C"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діяльнісного </w:t>
      </w:r>
      <w:r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підходів, визначених в основних н</w:t>
      </w:r>
      <w:r w:rsidR="00F31A2C"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ормативних документах освіти – Д</w:t>
      </w:r>
      <w:r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ержавних стандартах, </w:t>
      </w:r>
      <w:r w:rsidR="00F31A2C"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освітніх програмах, </w:t>
      </w:r>
      <w:r w:rsidRPr="00F31A2C">
        <w:rPr>
          <w:rStyle w:val="hps"/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планах.</w:t>
      </w:r>
    </w:p>
    <w:p w:rsidR="001328B2" w:rsidRDefault="004A680E" w:rsidP="004A680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11736B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11736B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626CF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173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вивчення </w:t>
      </w:r>
      <w:r w:rsidRPr="0011736B">
        <w:rPr>
          <w:rFonts w:ascii="Times New Roman" w:hAnsi="Times New Roman"/>
          <w:color w:val="000000"/>
          <w:sz w:val="28"/>
          <w:szCs w:val="28"/>
          <w:lang w:val="uk-UA"/>
        </w:rPr>
        <w:t>освітньої галузі «Мистецтво»</w:t>
      </w:r>
      <w:r w:rsidRPr="001173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здійснюватиметься за навчальними програмами: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356"/>
      </w:tblGrid>
      <w:tr w:rsidR="004A680E" w:rsidTr="00F803B2">
        <w:trPr>
          <w:trHeight w:val="1044"/>
        </w:trPr>
        <w:tc>
          <w:tcPr>
            <w:tcW w:w="1271" w:type="dxa"/>
            <w:vAlign w:val="center"/>
          </w:tcPr>
          <w:p w:rsidR="004A680E" w:rsidRDefault="004A680E" w:rsidP="00F803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</w:t>
            </w:r>
            <w:r w:rsidR="00F803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8356" w:type="dxa"/>
          </w:tcPr>
          <w:p w:rsidR="004A680E" w:rsidRDefault="004A680E" w:rsidP="00F803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ипова освітня програма для закладів загальної середньої освіти 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1-2 класи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наказ</w:t>
            </w:r>
            <w:r w:rsidRPr="00E46C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Міністерства освіти і науки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 08.10.2019 № 1272</w:t>
            </w:r>
            <w:r w:rsidRPr="00501A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A680E" w:rsidTr="00F803B2">
        <w:trPr>
          <w:trHeight w:val="979"/>
        </w:trPr>
        <w:tc>
          <w:tcPr>
            <w:tcW w:w="1271" w:type="dxa"/>
            <w:vAlign w:val="center"/>
          </w:tcPr>
          <w:p w:rsidR="004A680E" w:rsidRDefault="004A680E" w:rsidP="004A6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3 клас</w:t>
            </w:r>
          </w:p>
        </w:tc>
        <w:tc>
          <w:tcPr>
            <w:tcW w:w="8356" w:type="dxa"/>
          </w:tcPr>
          <w:p w:rsidR="004A680E" w:rsidRDefault="004A680E" w:rsidP="00F803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ипова освітня програма для закладів загальної середньої освіти 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клас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F803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наказ Міністерства освіти і науки України від 08.10.2019 </w:t>
            </w:r>
            <w:r w:rsidR="00F803B2" w:rsidRPr="00F803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Pr="00F803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127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Pr="00501A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803B2" w:rsidTr="00F803B2">
        <w:trPr>
          <w:trHeight w:val="781"/>
        </w:trPr>
        <w:tc>
          <w:tcPr>
            <w:tcW w:w="1271" w:type="dxa"/>
            <w:vAlign w:val="center"/>
          </w:tcPr>
          <w:p w:rsidR="00F803B2" w:rsidRDefault="00F803B2" w:rsidP="004A68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7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8356" w:type="dxa"/>
          </w:tcPr>
          <w:p w:rsidR="00F803B2" w:rsidRDefault="00F803B2" w:rsidP="00F803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ипова освітня програма для закладів загальної середньої освіти </w:t>
            </w:r>
            <w:r w:rsidRPr="001173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F803B2">
              <w:rPr>
                <w:rFonts w:ascii="Times New Roman" w:eastAsia="Times New Roman" w:hAnsi="Times New Roman"/>
                <w:sz w:val="28"/>
                <w:lang w:val="uk-UA"/>
              </w:rPr>
              <w:t xml:space="preserve">(наказ </w:t>
            </w:r>
            <w:r w:rsidRPr="00F803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Міністерства освіти і науки України від </w:t>
            </w:r>
            <w:r w:rsidRPr="00F803B2">
              <w:rPr>
                <w:rFonts w:ascii="Times New Roman" w:eastAsia="Times New Roman" w:hAnsi="Times New Roman"/>
                <w:sz w:val="28"/>
                <w:lang w:val="uk-UA"/>
              </w:rPr>
              <w:t>20.04.2</w:t>
            </w:r>
            <w:r>
              <w:rPr>
                <w:rFonts w:ascii="Times New Roman" w:eastAsia="Times New Roman" w:hAnsi="Times New Roman"/>
                <w:sz w:val="28"/>
              </w:rPr>
              <w:t>018 № 407)</w:t>
            </w:r>
          </w:p>
        </w:tc>
      </w:tr>
      <w:tr w:rsidR="00F803B2" w:rsidRPr="001B4D99" w:rsidTr="00F803B2">
        <w:trPr>
          <w:trHeight w:val="1982"/>
        </w:trPr>
        <w:tc>
          <w:tcPr>
            <w:tcW w:w="1271" w:type="dxa"/>
            <w:vAlign w:val="center"/>
          </w:tcPr>
          <w:p w:rsidR="00F803B2" w:rsidRPr="0011736B" w:rsidRDefault="00F803B2" w:rsidP="004A68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5-11</w:t>
            </w:r>
          </w:p>
        </w:tc>
        <w:tc>
          <w:tcPr>
            <w:tcW w:w="8356" w:type="dxa"/>
          </w:tcPr>
          <w:p w:rsidR="00F803B2" w:rsidRPr="00F803B2" w:rsidRDefault="00F803B2" w:rsidP="00F803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Типова освітня програма закладів загальної середньої освіти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ІІ ступеня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F803B2">
              <w:rPr>
                <w:rFonts w:ascii="Times New Roman" w:eastAsia="Times New Roman" w:hAnsi="Times New Roman"/>
                <w:sz w:val="28"/>
                <w:lang w:val="uk-UA"/>
              </w:rPr>
              <w:t xml:space="preserve">наказ </w:t>
            </w:r>
            <w:r w:rsidRPr="00F803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Міністерства освіти і науки України від </w:t>
            </w: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20.04.2018 № 405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F803B2" w:rsidRDefault="00F803B2" w:rsidP="00317465">
            <w:pPr>
              <w:ind w:left="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Типова освітня програма закладів загальної середньої освіти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ІІІ ступеня, </w:t>
            </w:r>
            <w:r w:rsidRPr="00F803B2">
              <w:rPr>
                <w:rFonts w:ascii="Times New Roman" w:eastAsia="Times New Roman" w:hAnsi="Times New Roman"/>
                <w:sz w:val="28"/>
                <w:lang w:val="uk-UA"/>
              </w:rPr>
              <w:t xml:space="preserve">наказ </w:t>
            </w:r>
            <w:r w:rsidRPr="00F803B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Міністерства освіти і науки України від </w:t>
            </w:r>
            <w:r w:rsidRPr="00F8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20.04.2018 № 408 (у редакції наказу МОН від 28.11.2019 №1493 зі змінами, внесеними наказом МОН від 31.03.2020 №464) </w:t>
            </w:r>
          </w:p>
        </w:tc>
      </w:tr>
    </w:tbl>
    <w:p w:rsidR="001328B2" w:rsidRDefault="001328B2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846" w:rsidRDefault="0016168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t>Програми розміщені на офіційн</w:t>
      </w:r>
      <w:r w:rsidR="00D3484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вебсайт</w:t>
      </w:r>
      <w:r w:rsidR="00D34846">
        <w:rPr>
          <w:rFonts w:ascii="Times New Roman" w:hAnsi="Times New Roman" w:cs="Times New Roman"/>
          <w:sz w:val="28"/>
          <w:szCs w:val="28"/>
          <w:lang w:val="uk-UA"/>
        </w:rPr>
        <w:t>ах:</w:t>
      </w:r>
    </w:p>
    <w:p w:rsidR="00161681" w:rsidRPr="007733C1" w:rsidRDefault="0016168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4846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</w:t>
      </w:r>
      <w:hyperlink r:id="rId7" w:history="1">
        <w:r w:rsidR="00D34846" w:rsidRPr="003014CF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https://mon.gov.ua/ua</w:t>
        </w:r>
      </w:hyperlink>
      <w:r w:rsidR="00D34846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681" w:rsidRDefault="00D34846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46">
        <w:rPr>
          <w:rFonts w:ascii="Times New Roman" w:hAnsi="Times New Roman" w:cs="Times New Roman"/>
          <w:sz w:val="28"/>
          <w:szCs w:val="28"/>
          <w:lang w:val="uk-UA"/>
        </w:rPr>
        <w:t xml:space="preserve">Державна наукова установа «Інститут модернізації змісту освіти» </w:t>
      </w:r>
      <w:hyperlink r:id="rId8" w:history="1">
        <w:r w:rsidRPr="00D34846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</w:rPr>
          <w:t>imzo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</w:rPr>
          <w:t>pidruchniki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</w:rPr>
          <w:t>pereliki</w:t>
        </w:r>
        <w:r w:rsidRPr="00D3484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D34846" w:rsidRPr="0011736B" w:rsidRDefault="00D34846" w:rsidP="00D3484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4846">
        <w:rPr>
          <w:rFonts w:ascii="Times New Roman" w:hAnsi="Times New Roman"/>
          <w:color w:val="000000"/>
          <w:sz w:val="28"/>
          <w:szCs w:val="28"/>
          <w:lang w:val="uk-UA"/>
        </w:rPr>
        <w:t>Зміст мистецької освітньої галузі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(у 1-7 класах)</w:t>
      </w:r>
      <w:r w:rsidRPr="00D3484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реалізовуватися як через </w:t>
      </w:r>
      <w:r w:rsidRPr="00D34846">
        <w:rPr>
          <w:rFonts w:ascii="Times New Roman" w:hAnsi="Times New Roman"/>
          <w:i/>
          <w:color w:val="000000"/>
          <w:sz w:val="28"/>
          <w:szCs w:val="28"/>
          <w:lang w:val="uk-UA"/>
        </w:rPr>
        <w:t>інтегрований курс</w:t>
      </w:r>
      <w:r w:rsidRPr="00D348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34846">
        <w:rPr>
          <w:rFonts w:ascii="Times New Roman" w:hAnsi="Times New Roman"/>
          <w:i/>
          <w:color w:val="000000"/>
          <w:sz w:val="28"/>
          <w:szCs w:val="28"/>
          <w:lang w:val="uk-UA"/>
        </w:rPr>
        <w:t>«Мистецтво»,</w:t>
      </w:r>
      <w:r w:rsidRPr="00D3484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 і через </w:t>
      </w:r>
      <w:r w:rsidRPr="00D34846">
        <w:rPr>
          <w:rFonts w:ascii="Times New Roman" w:hAnsi="Times New Roman"/>
          <w:i/>
          <w:color w:val="000000"/>
          <w:sz w:val="28"/>
          <w:szCs w:val="28"/>
          <w:lang w:val="uk-UA"/>
        </w:rPr>
        <w:t>окремі предмети</w:t>
      </w:r>
      <w:r w:rsidRPr="00D3484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видами мистецтва: </w:t>
      </w:r>
      <w:r w:rsidRPr="00D34846">
        <w:rPr>
          <w:rFonts w:ascii="Times New Roman" w:hAnsi="Times New Roman"/>
          <w:i/>
          <w:color w:val="000000"/>
          <w:sz w:val="28"/>
          <w:szCs w:val="28"/>
          <w:lang w:val="uk-UA"/>
        </w:rPr>
        <w:t>образотворче мистецтво і музичне мистецтво</w:t>
      </w:r>
      <w:r w:rsidRPr="00D34846">
        <w:rPr>
          <w:rFonts w:ascii="Times New Roman" w:hAnsi="Times New Roman"/>
          <w:color w:val="000000"/>
          <w:sz w:val="28"/>
          <w:szCs w:val="28"/>
          <w:lang w:val="uk-UA"/>
        </w:rPr>
        <w:t>. Вибір здійснюється з урахуванням фахової підготовки кадрового складу педагогічних</w:t>
      </w:r>
      <w:r w:rsidRPr="0011736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працівників школи та погоджується педагогічною радою. 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За умови обрання закладом загальної середньої освіти </w:t>
      </w:r>
      <w:r w:rsidR="001B4D99">
        <w:rPr>
          <w:rFonts w:ascii="Times New Roman" w:hAnsi="Times New Roman"/>
          <w:sz w:val="28"/>
          <w:szCs w:val="28"/>
          <w:lang w:val="uk-UA"/>
        </w:rPr>
        <w:t xml:space="preserve">вивчення змісту засобами </w:t>
      </w:r>
      <w:r w:rsidRPr="0011736B">
        <w:rPr>
          <w:rFonts w:ascii="Times New Roman" w:hAnsi="Times New Roman"/>
          <w:sz w:val="28"/>
          <w:szCs w:val="28"/>
          <w:lang w:val="uk-UA"/>
        </w:rPr>
        <w:t>окрем</w:t>
      </w:r>
      <w:r w:rsidR="001B4D99">
        <w:rPr>
          <w:rFonts w:ascii="Times New Roman" w:hAnsi="Times New Roman"/>
          <w:sz w:val="28"/>
          <w:szCs w:val="28"/>
          <w:lang w:val="uk-UA"/>
        </w:rPr>
        <w:t>их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 предмет</w:t>
      </w:r>
      <w:r w:rsidR="001B4D99">
        <w:rPr>
          <w:rFonts w:ascii="Times New Roman" w:hAnsi="Times New Roman"/>
          <w:sz w:val="28"/>
          <w:szCs w:val="28"/>
          <w:lang w:val="uk-UA"/>
        </w:rPr>
        <w:t>ів</w:t>
      </w:r>
      <w:r w:rsidRPr="0011736B">
        <w:rPr>
          <w:rFonts w:ascii="Times New Roman" w:hAnsi="Times New Roman"/>
          <w:sz w:val="28"/>
          <w:szCs w:val="28"/>
          <w:lang w:val="uk-UA"/>
        </w:rPr>
        <w:t>, у робочому навчальному плані</w:t>
      </w:r>
      <w:r>
        <w:rPr>
          <w:rFonts w:ascii="Times New Roman" w:hAnsi="Times New Roman"/>
          <w:sz w:val="28"/>
          <w:szCs w:val="28"/>
          <w:lang w:val="uk-UA"/>
        </w:rPr>
        <w:t xml:space="preserve"> та на сторінках класного журналу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 зазначаються окремі навчальні предмети: «Мистецтво: образотворче мистецтво», «Мистецтво: музичне мистецтво», – на які відводиться по 1 годині на тиждень. </w:t>
      </w:r>
    </w:p>
    <w:p w:rsidR="00161681" w:rsidRDefault="0016168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lastRenderedPageBreak/>
        <w:t>В основній школі 8-9 класах зміст освітньої галузі «Мистецтво» реалізується через інтегрований курс «Мистецтво»</w:t>
      </w:r>
      <w:r w:rsidR="00D34846">
        <w:rPr>
          <w:rFonts w:ascii="Times New Roman" w:hAnsi="Times New Roman" w:cs="Times New Roman"/>
          <w:sz w:val="28"/>
          <w:szCs w:val="28"/>
          <w:lang w:val="uk-UA"/>
        </w:rPr>
        <w:t xml:space="preserve">, – на </w:t>
      </w:r>
      <w:r w:rsidR="00D34846" w:rsidRPr="00D3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846" w:rsidRPr="0011736B">
        <w:rPr>
          <w:rFonts w:ascii="Times New Roman" w:hAnsi="Times New Roman"/>
          <w:sz w:val="28"/>
          <w:szCs w:val="28"/>
          <w:lang w:val="uk-UA"/>
        </w:rPr>
        <w:t>які відводиться 1 годині на тиждень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2CB" w:rsidRPr="007E08EC" w:rsidRDefault="00BB62CB" w:rsidP="00BB62CB">
      <w:pPr>
        <w:pStyle w:val="a9"/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Звертаємо увагу, що р</w:t>
      </w:r>
      <w:r w:rsidRPr="007E08EC">
        <w:rPr>
          <w:bCs/>
          <w:sz w:val="28"/>
          <w:szCs w:val="28"/>
        </w:rPr>
        <w:t>еалізація змісту освіти, визначеного державним стандартом</w:t>
      </w:r>
      <w:r w:rsidR="0099440D" w:rsidRPr="007733C1">
        <w:rPr>
          <w:sz w:val="28"/>
          <w:szCs w:val="28"/>
        </w:rPr>
        <w:t xml:space="preserve"> </w:t>
      </w:r>
      <w:r w:rsidR="001B4D99">
        <w:rPr>
          <w:sz w:val="28"/>
          <w:szCs w:val="28"/>
        </w:rPr>
        <w:t>у</w:t>
      </w:r>
      <w:r w:rsidR="0099440D" w:rsidRPr="007733C1">
        <w:rPr>
          <w:sz w:val="28"/>
          <w:szCs w:val="28"/>
        </w:rPr>
        <w:t xml:space="preserve"> старшій школі (10-11</w:t>
      </w:r>
      <w:r w:rsidR="0099440D">
        <w:rPr>
          <w:sz w:val="28"/>
          <w:szCs w:val="28"/>
        </w:rPr>
        <w:t>(12)</w:t>
      </w:r>
      <w:r w:rsidR="0099440D" w:rsidRPr="007733C1">
        <w:rPr>
          <w:sz w:val="28"/>
          <w:szCs w:val="28"/>
        </w:rPr>
        <w:t xml:space="preserve"> класи) </w:t>
      </w:r>
      <w:r w:rsidRPr="002C7664">
        <w:rPr>
          <w:bCs/>
          <w:sz w:val="28"/>
          <w:szCs w:val="28"/>
        </w:rPr>
        <w:t>на рівні стандарту здійснюватиметься, щонайперше, через базові та вибірково-обов’язкові предмети. До вибірково-обов’язкових належать навчальні предмети «Мистецтво» (освітня галузь «Мистецтво») та «Інформатика» й «Технології» (освітня галузь «Технології»). З них</w:t>
      </w:r>
      <w:r w:rsidRPr="002C7664">
        <w:rPr>
          <w:sz w:val="28"/>
          <w:szCs w:val="28"/>
        </w:rPr>
        <w:t xml:space="preserve"> </w:t>
      </w:r>
      <w:r w:rsidRPr="002C7664">
        <w:rPr>
          <w:rFonts w:eastAsia="+mn-ea"/>
          <w:sz w:val="28"/>
          <w:szCs w:val="28"/>
        </w:rPr>
        <w:t xml:space="preserve">учень (учениця) </w:t>
      </w:r>
      <w:r w:rsidRPr="002C7664">
        <w:rPr>
          <w:sz w:val="28"/>
          <w:szCs w:val="28"/>
        </w:rPr>
        <w:t xml:space="preserve">має </w:t>
      </w:r>
      <w:r w:rsidRPr="002C7664">
        <w:rPr>
          <w:rFonts w:eastAsia="+mn-ea"/>
          <w:sz w:val="28"/>
          <w:szCs w:val="28"/>
        </w:rPr>
        <w:t xml:space="preserve">обрати </w:t>
      </w:r>
      <w:r w:rsidRPr="002C7664">
        <w:rPr>
          <w:rFonts w:eastAsia="+mn-ea"/>
          <w:bCs/>
          <w:iCs/>
          <w:sz w:val="28"/>
          <w:szCs w:val="28"/>
        </w:rPr>
        <w:t>два предмети, які він (вона)</w:t>
      </w:r>
      <w:r w:rsidRPr="002C7664">
        <w:rPr>
          <w:bCs/>
          <w:iCs/>
          <w:sz w:val="28"/>
          <w:szCs w:val="28"/>
        </w:rPr>
        <w:t xml:space="preserve"> обов’язково опановуватиме впродовж навчання у старшій</w:t>
      </w:r>
      <w:r w:rsidRPr="007E08EC">
        <w:rPr>
          <w:bCs/>
          <w:iCs/>
          <w:sz w:val="28"/>
          <w:szCs w:val="28"/>
        </w:rPr>
        <w:t xml:space="preserve"> школі:</w:t>
      </w:r>
      <w:r w:rsidRPr="007E08EC">
        <w:rPr>
          <w:rFonts w:eastAsia="+mn-ea"/>
          <w:iCs/>
          <w:sz w:val="28"/>
          <w:szCs w:val="28"/>
        </w:rPr>
        <w:t xml:space="preserve"> </w:t>
      </w:r>
      <w:r w:rsidRPr="007E08EC">
        <w:rPr>
          <w:rFonts w:eastAsia="+mn-ea"/>
          <w:bCs/>
          <w:iCs/>
          <w:sz w:val="28"/>
          <w:szCs w:val="28"/>
        </w:rPr>
        <w:t xml:space="preserve">один </w:t>
      </w:r>
      <w:r w:rsidR="001B4D99">
        <w:rPr>
          <w:rFonts w:eastAsia="+mn-ea"/>
          <w:bCs/>
          <w:iCs/>
          <w:sz w:val="28"/>
          <w:szCs w:val="28"/>
        </w:rPr>
        <w:t>–</w:t>
      </w:r>
      <w:r>
        <w:rPr>
          <w:rFonts w:eastAsia="+mn-ea"/>
          <w:bCs/>
          <w:iCs/>
          <w:sz w:val="28"/>
          <w:szCs w:val="28"/>
        </w:rPr>
        <w:t xml:space="preserve"> </w:t>
      </w:r>
      <w:r w:rsidR="001B4D99">
        <w:rPr>
          <w:rFonts w:eastAsia="+mn-ea"/>
          <w:bCs/>
          <w:iCs/>
          <w:sz w:val="28"/>
          <w:szCs w:val="28"/>
        </w:rPr>
        <w:t>у</w:t>
      </w:r>
      <w:r w:rsidRPr="007E08EC">
        <w:rPr>
          <w:rFonts w:eastAsia="+mn-ea"/>
          <w:bCs/>
          <w:iCs/>
          <w:sz w:val="28"/>
          <w:szCs w:val="28"/>
        </w:rPr>
        <w:t xml:space="preserve"> 10</w:t>
      </w:r>
      <w:r>
        <w:rPr>
          <w:rFonts w:eastAsia="+mn-ea"/>
          <w:bCs/>
          <w:iCs/>
          <w:sz w:val="28"/>
          <w:szCs w:val="28"/>
        </w:rPr>
        <w:t>-му</w:t>
      </w:r>
      <w:r w:rsidRPr="007E08EC">
        <w:rPr>
          <w:rFonts w:eastAsia="+mn-ea"/>
          <w:bCs/>
          <w:iCs/>
          <w:sz w:val="28"/>
          <w:szCs w:val="28"/>
        </w:rPr>
        <w:t xml:space="preserve">, інший </w:t>
      </w:r>
      <w:r w:rsidR="001B4D99">
        <w:rPr>
          <w:rFonts w:eastAsia="+mn-ea"/>
          <w:bCs/>
          <w:iCs/>
          <w:sz w:val="28"/>
          <w:szCs w:val="28"/>
        </w:rPr>
        <w:t>–</w:t>
      </w:r>
      <w:r w:rsidRPr="007E08EC">
        <w:rPr>
          <w:rFonts w:eastAsia="+mn-ea"/>
          <w:bCs/>
          <w:iCs/>
          <w:sz w:val="28"/>
          <w:szCs w:val="28"/>
        </w:rPr>
        <w:t xml:space="preserve"> в 11</w:t>
      </w:r>
      <w:r>
        <w:rPr>
          <w:rFonts w:eastAsia="+mn-ea"/>
          <w:bCs/>
          <w:iCs/>
          <w:sz w:val="28"/>
          <w:szCs w:val="28"/>
        </w:rPr>
        <w:t>-му</w:t>
      </w:r>
      <w:r w:rsidRPr="007E08EC">
        <w:rPr>
          <w:rFonts w:eastAsia="+mn-ea"/>
          <w:bCs/>
          <w:iCs/>
          <w:sz w:val="28"/>
          <w:szCs w:val="28"/>
        </w:rPr>
        <w:t xml:space="preserve"> класі, або одночасно два предмети в 10 і 11 класах</w:t>
      </w:r>
      <w:r w:rsidRPr="007E08EC">
        <w:rPr>
          <w:rFonts w:eastAsia="+mn-ea"/>
          <w:bCs/>
          <w:sz w:val="28"/>
          <w:szCs w:val="28"/>
        </w:rPr>
        <w:t xml:space="preserve"> </w:t>
      </w:r>
      <w:r w:rsidRPr="007E08EC">
        <w:rPr>
          <w:rFonts w:eastAsia="+mn-ea"/>
          <w:sz w:val="28"/>
          <w:szCs w:val="28"/>
        </w:rPr>
        <w:t>(у такому разі години, передбачені на вибірково-обов</w:t>
      </w:r>
      <w:r w:rsidRPr="00782842">
        <w:rPr>
          <w:rFonts w:eastAsia="+mn-ea"/>
          <w:sz w:val="28"/>
          <w:szCs w:val="28"/>
          <w:lang w:val="ru-RU"/>
        </w:rPr>
        <w:t>’</w:t>
      </w:r>
      <w:r w:rsidRPr="007E08EC">
        <w:rPr>
          <w:rFonts w:eastAsia="+mn-ea"/>
          <w:sz w:val="28"/>
          <w:szCs w:val="28"/>
        </w:rPr>
        <w:t xml:space="preserve">язкові предмети, діляться між двома обраними предметами)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B62CB" w:rsidRPr="00782842" w:rsidTr="001968B3">
        <w:tc>
          <w:tcPr>
            <w:tcW w:w="3209" w:type="dxa"/>
          </w:tcPr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209" w:type="dxa"/>
          </w:tcPr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клас</w:t>
            </w:r>
          </w:p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(кількість годин)</w:t>
            </w:r>
          </w:p>
        </w:tc>
        <w:tc>
          <w:tcPr>
            <w:tcW w:w="3209" w:type="dxa"/>
          </w:tcPr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 клас</w:t>
            </w:r>
          </w:p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(кількість годин)</w:t>
            </w:r>
          </w:p>
        </w:tc>
      </w:tr>
      <w:tr w:rsidR="00BB62CB" w:rsidRPr="00782842" w:rsidTr="001968B3">
        <w:tc>
          <w:tcPr>
            <w:tcW w:w="3209" w:type="dxa"/>
          </w:tcPr>
          <w:p w:rsidR="00BB62CB" w:rsidRPr="00782842" w:rsidRDefault="00BB62CB" w:rsidP="001968B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Вибірково-обов</w:t>
            </w:r>
            <w:r w:rsidRPr="0078284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8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язкові предмети (Інформатика, Технології, Мистецтво)</w:t>
            </w:r>
          </w:p>
        </w:tc>
        <w:tc>
          <w:tcPr>
            <w:tcW w:w="3209" w:type="dxa"/>
          </w:tcPr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09" w:type="dxa"/>
          </w:tcPr>
          <w:p w:rsidR="00BB62CB" w:rsidRPr="00782842" w:rsidRDefault="00BB62CB" w:rsidP="001968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BB62CB" w:rsidRDefault="00BB62CB" w:rsidP="00BB62CB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62CB" w:rsidRDefault="00BB62CB" w:rsidP="00BB62CB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Тобто, за умови вибору учнем (ученицею) навчального предмету «Мистецтво» для вивчення у старшій школі (рівень стандарту), його годинний розподіл розраховується таким чином: 10 (або 11) клас – 3 години на тиждень; або 10-11 клас – по 1,5 години на тиждень відповідно у кожному навчальному році.</w:t>
      </w:r>
    </w:p>
    <w:p w:rsidR="00BB62CB" w:rsidRDefault="0099440D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годин на навчання в</w:t>
      </w:r>
      <w:r w:rsidRPr="0099440D">
        <w:rPr>
          <w:rFonts w:ascii="Times New Roman" w:hAnsi="Times New Roman" w:cs="Times New Roman"/>
          <w:sz w:val="28"/>
          <w:szCs w:val="28"/>
          <w:lang w:val="uk-UA"/>
        </w:rPr>
        <w:t>ибірково-обов</w:t>
      </w:r>
      <w:r w:rsidRPr="0099440D">
        <w:rPr>
          <w:rFonts w:ascii="Times New Roman" w:hAnsi="Times New Roman" w:cs="Times New Roman"/>
          <w:sz w:val="28"/>
          <w:szCs w:val="28"/>
        </w:rPr>
        <w:t>’</w:t>
      </w:r>
      <w:r w:rsidRPr="0099440D">
        <w:rPr>
          <w:rFonts w:ascii="Times New Roman" w:hAnsi="Times New Roman" w:cs="Times New Roman"/>
          <w:sz w:val="28"/>
          <w:szCs w:val="28"/>
          <w:lang w:val="uk-UA"/>
        </w:rPr>
        <w:t>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9440D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а мистецтво</w:t>
      </w:r>
    </w:p>
    <w:tbl>
      <w:tblPr>
        <w:tblStyle w:val="a8"/>
        <w:tblW w:w="0" w:type="auto"/>
        <w:tblInd w:w="772" w:type="dxa"/>
        <w:tblLook w:val="04A0" w:firstRow="1" w:lastRow="0" w:firstColumn="1" w:lastColumn="0" w:noHBand="0" w:noVBand="1"/>
      </w:tblPr>
      <w:tblGrid>
        <w:gridCol w:w="1292"/>
        <w:gridCol w:w="3386"/>
        <w:gridCol w:w="3402"/>
      </w:tblGrid>
      <w:tr w:rsidR="0099440D" w:rsidTr="0099440D">
        <w:tc>
          <w:tcPr>
            <w:tcW w:w="1292" w:type="dxa"/>
          </w:tcPr>
          <w:p w:rsidR="0099440D" w:rsidRDefault="0099440D" w:rsidP="00994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3386" w:type="dxa"/>
          </w:tcPr>
          <w:p w:rsidR="0099440D" w:rsidRPr="00782842" w:rsidRDefault="0099440D" w:rsidP="0099440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клас</w:t>
            </w:r>
          </w:p>
          <w:p w:rsidR="0099440D" w:rsidRPr="00782842" w:rsidRDefault="0099440D" w:rsidP="0099440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(кількість годин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тиждень</w:t>
            </w: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99440D" w:rsidRPr="00782842" w:rsidRDefault="0099440D" w:rsidP="0099440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 клас</w:t>
            </w:r>
          </w:p>
          <w:p w:rsidR="0099440D" w:rsidRPr="00782842" w:rsidRDefault="0099440D" w:rsidP="0099440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(кількість годин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таждень</w:t>
            </w:r>
            <w:r w:rsidRPr="00782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99440D" w:rsidTr="0099440D">
        <w:tc>
          <w:tcPr>
            <w:tcW w:w="1292" w:type="dxa"/>
          </w:tcPr>
          <w:p w:rsidR="0099440D" w:rsidRDefault="0099440D" w:rsidP="0077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6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9440D" w:rsidTr="0099440D">
        <w:tc>
          <w:tcPr>
            <w:tcW w:w="1292" w:type="dxa"/>
          </w:tcPr>
          <w:p w:rsidR="0099440D" w:rsidRDefault="0099440D" w:rsidP="0077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6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9440D" w:rsidTr="0099440D">
        <w:tc>
          <w:tcPr>
            <w:tcW w:w="1292" w:type="dxa"/>
          </w:tcPr>
          <w:p w:rsidR="0099440D" w:rsidRDefault="0099440D" w:rsidP="0077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6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3402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99440D" w:rsidTr="0099440D">
        <w:tc>
          <w:tcPr>
            <w:tcW w:w="1292" w:type="dxa"/>
          </w:tcPr>
          <w:p w:rsidR="0099440D" w:rsidRDefault="0099440D" w:rsidP="0077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6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9440D" w:rsidTr="0099440D">
        <w:tc>
          <w:tcPr>
            <w:tcW w:w="1292" w:type="dxa"/>
          </w:tcPr>
          <w:p w:rsidR="0099440D" w:rsidRDefault="0099440D" w:rsidP="0077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86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02" w:type="dxa"/>
          </w:tcPr>
          <w:p w:rsidR="0099440D" w:rsidRDefault="0099440D" w:rsidP="00994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246C2" w:rsidRDefault="005246C2" w:rsidP="005246C2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46C2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Профільне навчання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старшій школі передбачає можливість вивчення профільних предметів з різних освітніх галузей. Профіль формується закладом освіти з урахуванням можливостей забезпечення його якісної реалізації. </w:t>
      </w:r>
      <w:r w:rsidR="001B4D9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закладах загальної середньої освіти, що обрали мистецький профіль, навчальний предмет «Мистецтво» є </w:t>
      </w:r>
      <w:r w:rsidRPr="005246C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профільним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відповідним годинним навантаженням: 5 годин у 10-му класі, 5 годин – в 11-му класі.</w:t>
      </w:r>
    </w:p>
    <w:p w:rsidR="0099440D" w:rsidRDefault="005246C2" w:rsidP="00E45237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</w:t>
      </w:r>
      <w:r w:rsidR="00E45237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-202</w:t>
      </w:r>
      <w:r w:rsidR="00E4523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 учні 10-х класів навчатимуться за н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авчальн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Мистецтво. 10-11 класи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Р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івень стандарту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та «Мистецтво. 10-11 класи. П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рофільний рівень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2D2161">
        <w:rPr>
          <w:rFonts w:ascii="Times New Roman" w:hAnsi="Times New Roman" w:cs="Times New Roman"/>
          <w:bCs/>
          <w:sz w:val="28"/>
          <w:szCs w:val="28"/>
          <w:lang w:val="uk-UA"/>
        </w:rPr>
        <w:t>(авт.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Абрамян Т.О., Аристова Л.С., Гайдамака О.В., Гараздовська М.Т., Гречана О.І., Гурин О.М., Новикова Н.</w:t>
      </w:r>
      <w:r w:rsidRPr="002D2161">
        <w:rPr>
          <w:rFonts w:ascii="Times New Roman" w:hAnsi="Times New Roman" w:cs="Times New Roman"/>
          <w:sz w:val="28"/>
          <w:szCs w:val="28"/>
          <w:lang w:val="uk-UA"/>
        </w:rPr>
        <w:t>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Пірог А.</w:t>
      </w:r>
      <w:r w:rsidRPr="002D2161">
        <w:rPr>
          <w:rFonts w:ascii="Times New Roman" w:hAnsi="Times New Roman" w:cs="Times New Roman"/>
          <w:sz w:val="28"/>
          <w:szCs w:val="28"/>
          <w:lang w:val="uk-UA"/>
        </w:rPr>
        <w:t>Г., Просіна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2D2161">
        <w:rPr>
          <w:rFonts w:ascii="Times New Roman" w:hAnsi="Times New Roman" w:cs="Times New Roman"/>
          <w:sz w:val="28"/>
          <w:szCs w:val="28"/>
          <w:lang w:val="uk-UA"/>
        </w:rPr>
        <w:t>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37B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затверджен</w:t>
      </w: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ими</w:t>
      </w:r>
      <w:r w:rsidRPr="004137B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наказом М</w:t>
      </w:r>
      <w:r w:rsidR="00E4523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іністерства освіти і науки України</w:t>
      </w:r>
      <w:r w:rsidRPr="004137B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від 23.102017 № 1407 </w:t>
      </w: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«</w:t>
      </w:r>
      <w:r w:rsidRPr="004137B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Про надання грифу навчальним програмам для учнів 10-11 класі закладів </w:t>
      </w: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загальної середньої освіти».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(</w:t>
      </w:r>
      <w:hyperlink r:id="rId9" w:history="1">
        <w:r w:rsidRPr="00534362">
          <w:rPr>
            <w:rStyle w:val="a7"/>
            <w:rFonts w:ascii="Times New Roman" w:hAnsi="Times New Roman" w:cs="Times New Roman"/>
            <w:bCs/>
            <w:sz w:val="28"/>
            <w:szCs w:val="28"/>
            <w:lang w:val="uk-UA"/>
          </w:rPr>
          <w:t>https://mon.gov.ua/ua/osvita/zagalna-serednya-osvita/navchalni-programi/navchalni-programi-dlya-10-11-klasiv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E452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</w:t>
      </w:r>
    </w:p>
    <w:p w:rsidR="00161681" w:rsidRPr="007733C1" w:rsidRDefault="0016168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t>Наголошуємо, що для формування в учнів мистецьких компетентностей та реалізації практико-орієнтованого компоненту змісту програм предмет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галузі «Мистецтво» мають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навчати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вчителі зі спеціальною мистецько-педагогічною освітою (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читель музичного мистецтва,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читель образотворчого мистецтва,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читель художньої культури).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раховуючи те, що програма інтегрованого курсу представляє органічне поєднання змісту різних видів мистецтва з домінантністю музичного і образотворчого, ц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D3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page151"/>
      <w:bookmarkEnd w:id="0"/>
      <w:r w:rsidR="001B4D99">
        <w:rPr>
          <w:rFonts w:ascii="Times New Roman" w:hAnsi="Times New Roman" w:cs="Times New Roman"/>
          <w:sz w:val="28"/>
          <w:szCs w:val="28"/>
          <w:lang w:val="uk-UA"/>
        </w:rPr>
        <w:t>навчати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як один, так і два вчителі (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читель музичного мистецтва;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читель образотворчого мистецтва), які мають співпрацювати у команді, узгоджуючи планування своїх уроків. Для більш ефективного впливу мистецтва та розкриття теми (уроку, семестру) рекомендуємо уроки інтегрованого курсу у розкладі ставити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пар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но: музичне мистецтво, образотворче мистецтво</w:t>
      </w:r>
      <w:r w:rsidR="00D3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465">
        <w:rPr>
          <w:rFonts w:ascii="Times New Roman" w:hAnsi="Times New Roman" w:cs="Times New Roman"/>
          <w:sz w:val="28"/>
          <w:szCs w:val="28"/>
          <w:lang w:val="uk-UA"/>
        </w:rPr>
        <w:t>(л</w:t>
      </w:r>
      <w:r w:rsidR="00317465" w:rsidRPr="0038172F">
        <w:rPr>
          <w:rFonts w:ascii="Times New Roman" w:hAnsi="Times New Roman" w:cs="Times New Roman"/>
          <w:sz w:val="28"/>
          <w:szCs w:val="28"/>
          <w:lang w:val="uk-UA"/>
        </w:rPr>
        <w:t>ист Міністерства освіти і на</w:t>
      </w:r>
      <w:r w:rsidR="00317465">
        <w:rPr>
          <w:rFonts w:ascii="Times New Roman" w:hAnsi="Times New Roman" w:cs="Times New Roman"/>
          <w:sz w:val="28"/>
          <w:szCs w:val="28"/>
          <w:lang w:val="uk-UA"/>
        </w:rPr>
        <w:t>уки України від 11.08.2020</w:t>
      </w:r>
      <w:r w:rsidR="00317465"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465" w:rsidRPr="0038172F">
        <w:rPr>
          <w:rFonts w:ascii="Times New Roman" w:hAnsi="Times New Roman" w:cs="Times New Roman"/>
          <w:sz w:val="28"/>
          <w:szCs w:val="28"/>
          <w:lang w:val="uk-UA"/>
        </w:rPr>
        <w:t>№ 1/9-430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B4D99" w:rsidRPr="0038172F">
        <w:rPr>
          <w:rFonts w:ascii="Times New Roman" w:hAnsi="Times New Roman" w:cs="Times New Roman"/>
          <w:sz w:val="28"/>
          <w:szCs w:val="28"/>
          <w:lang w:val="uk-UA"/>
        </w:rPr>
        <w:t>«Щодо методичних рекомендацій про викладання навчальних предметів у закладах загальної середньої освіти у 2020/2021 навчальному році»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D99"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до ресурсу: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D99" w:rsidRPr="0038172F">
        <w:rPr>
          <w:rFonts w:ascii="Times New Roman" w:hAnsi="Times New Roman" w:cs="Times New Roman"/>
          <w:sz w:val="28"/>
          <w:szCs w:val="28"/>
          <w:lang w:val="uk-UA"/>
        </w:rPr>
        <w:t>https://mon.gov.ua/ua/npa/shodo-metodichnih-rekomendacij-pro-vikladannya-navchalnih-predmetiv-u-zakladah-zagalnoyi-serednoyi-osviti-u-20202021-navchalnomu-roci</w:t>
      </w:r>
      <w:r w:rsidR="0031746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465" w:rsidRPr="0011736B" w:rsidRDefault="00317465" w:rsidP="003174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736B">
        <w:rPr>
          <w:rFonts w:ascii="Times New Roman" w:hAnsi="Times New Roman"/>
          <w:bCs/>
          <w:sz w:val="28"/>
          <w:szCs w:val="28"/>
          <w:lang w:val="uk-UA"/>
        </w:rPr>
        <w:t>Звертаємо увагу, що Типов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11736B">
        <w:rPr>
          <w:rFonts w:ascii="Times New Roman" w:hAnsi="Times New Roman"/>
          <w:bCs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11736B">
        <w:rPr>
          <w:rFonts w:ascii="Times New Roman" w:hAnsi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11736B">
        <w:rPr>
          <w:rFonts w:ascii="Times New Roman" w:hAnsi="Times New Roman"/>
          <w:bCs/>
          <w:sz w:val="28"/>
          <w:szCs w:val="28"/>
          <w:lang w:val="uk-UA"/>
        </w:rPr>
        <w:t xml:space="preserve"> да</w:t>
      </w:r>
      <w:r>
        <w:rPr>
          <w:rFonts w:ascii="Times New Roman" w:hAnsi="Times New Roman"/>
          <w:bCs/>
          <w:sz w:val="28"/>
          <w:szCs w:val="28"/>
          <w:lang w:val="uk-UA"/>
        </w:rPr>
        <w:t>ють</w:t>
      </w:r>
      <w:r w:rsidRPr="0011736B">
        <w:rPr>
          <w:rFonts w:ascii="Times New Roman" w:hAnsi="Times New Roman"/>
          <w:bCs/>
          <w:sz w:val="28"/>
          <w:szCs w:val="28"/>
          <w:lang w:val="uk-UA"/>
        </w:rPr>
        <w:t xml:space="preserve"> можливості вчителю, орієнтуючись на її вимоги і орієнтовний зміст, самостійно визначати тематику навчання, обсяг годин на вивчення окремої теми, поурочний розподіл опанування кожної теми тощо. 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 Програма передбачає творче ставлення вчителя до змісту і технологій навчання, добору навчального художнього матеріалу: кожен учитель має можливість обирати мистецькі твори для сприймання та виконання учнями, орієнтуючись на критерій їх високої художньої якості, тематику, цікавість для </w:t>
      </w:r>
      <w:r w:rsidR="00A50ADA">
        <w:rPr>
          <w:rFonts w:ascii="Times New Roman" w:hAnsi="Times New Roman"/>
          <w:sz w:val="28"/>
          <w:szCs w:val="28"/>
          <w:lang w:val="uk-UA"/>
        </w:rPr>
        <w:t>школярів</w:t>
      </w:r>
      <w:r w:rsidRPr="0011736B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11736B">
        <w:rPr>
          <w:rFonts w:ascii="Times New Roman" w:hAnsi="Times New Roman"/>
          <w:i/>
          <w:sz w:val="28"/>
          <w:szCs w:val="28"/>
          <w:lang w:val="uk-UA"/>
        </w:rPr>
        <w:t>відповідність їх віку</w:t>
      </w:r>
      <w:r w:rsidR="00A50ADA">
        <w:rPr>
          <w:rFonts w:ascii="Times New Roman" w:hAnsi="Times New Roman"/>
          <w:i/>
          <w:sz w:val="28"/>
          <w:szCs w:val="28"/>
          <w:lang w:val="uk-UA"/>
        </w:rPr>
        <w:t>,</w:t>
      </w:r>
      <w:r w:rsidR="00A50ADA" w:rsidRPr="00A5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ADA" w:rsidRPr="007733C1">
        <w:rPr>
          <w:rFonts w:ascii="Times New Roman" w:hAnsi="Times New Roman" w:cs="Times New Roman"/>
          <w:sz w:val="28"/>
          <w:szCs w:val="28"/>
          <w:lang w:val="uk-UA"/>
        </w:rPr>
        <w:t>розкриття теми уроку та набуття учнями ключових і предметних компетентностей, визначених програмою</w:t>
      </w:r>
      <w:r w:rsidRPr="0011736B">
        <w:rPr>
          <w:rFonts w:ascii="Times New Roman" w:hAnsi="Times New Roman"/>
          <w:sz w:val="28"/>
          <w:szCs w:val="28"/>
          <w:lang w:val="uk-UA"/>
        </w:rPr>
        <w:t>. Вищеозначене відображається у календарно-тематичному плані педагога на навчальний рік, відповідно до якого він (вона) здійснює навчання здобувачів освіти.</w:t>
      </w:r>
    </w:p>
    <w:p w:rsidR="00317465" w:rsidRPr="0011736B" w:rsidRDefault="00317465" w:rsidP="003174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736B">
        <w:rPr>
          <w:rFonts w:ascii="Times New Roman" w:hAnsi="Times New Roman"/>
          <w:sz w:val="28"/>
          <w:szCs w:val="28"/>
          <w:lang w:val="uk-UA"/>
        </w:rPr>
        <w:t>Провідними видами діяльності відповідно до змістових ліній програми є художньо-творча діяльність, пізнання мистецтва та комунікація через мистецтво.</w:t>
      </w:r>
    </w:p>
    <w:p w:rsidR="00161681" w:rsidRPr="007733C1" w:rsidRDefault="0016168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t>На допомогу вчителю, як орієнтир для конструювання уроків у частині добору мистецького матеріалу, методичного інструментарію тощо, можуть бути підручники, розроблені різними авторськими колективами для різних моделей викладання мистецьких дисциплін («Музичне мистецтво», «Образотворче мистецтво», «Мистецтво»). Усі чинні підручники зазначені у «Переліках навчальних програм, підручників та навчально-методичних посібників, рекомендованих Міністерством освіти і науки України», що розміщені на офіційному вебсайті М</w:t>
      </w:r>
      <w:r w:rsidR="00A50ADA">
        <w:rPr>
          <w:rFonts w:ascii="Times New Roman" w:hAnsi="Times New Roman" w:cs="Times New Roman"/>
          <w:sz w:val="28"/>
          <w:szCs w:val="28"/>
          <w:lang w:val="uk-UA"/>
        </w:rPr>
        <w:t>іністерства освіти і науки України.</w:t>
      </w:r>
    </w:p>
    <w:p w:rsidR="00161681" w:rsidRPr="007733C1" w:rsidRDefault="00A50ADA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увагу, під час навчання </w:t>
      </w:r>
      <w:r w:rsidR="001B4D99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галузі «Мистецтво»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пріоритетом залишається органічне впровадження компетентнісного,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інтегрованого, діяльнісного, особистісно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орієнтованого підходів у навчанні мистецтву.</w:t>
      </w:r>
    </w:p>
    <w:p w:rsidR="00161681" w:rsidRPr="007733C1" w:rsidRDefault="009310C4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</w:t>
      </w:r>
      <w:r w:rsidR="000C5FB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A50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0AD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компетентнісного підходу </w:t>
      </w:r>
      <w:r w:rsidR="00CB1EA4">
        <w:rPr>
          <w:rFonts w:ascii="Times New Roman" w:hAnsi="Times New Roman" w:cs="Times New Roman"/>
          <w:sz w:val="28"/>
          <w:szCs w:val="28"/>
          <w:lang w:val="uk-UA"/>
        </w:rPr>
        <w:t xml:space="preserve">в освітній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знайомитеся </w:t>
      </w:r>
      <w:r w:rsidR="00A50AD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одичних рекомендаціях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(листи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іністерства освіти і науки  України від 17.08.2016 № 1/9-437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; від 09.08.2017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br/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№ 1/9-436; від 03.07.2018 № 1/9-415; від 01.07.2019 № 1/11-5966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681" w:rsidRPr="007733C1" w:rsidRDefault="00161681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t>Провідною ознакою сучасної освіти є тяжіння до інтегрування різного роду навчальної інформації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мистецька освіта, надаючи варіативність щодо можливості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за монопредметними («Музичне мистецтво»; «Образотворче мистецтво») чи інтегрованим («Мистецтво») курсами, системно і послідовно впроваджує інтегрований підхід в освітній процес. Зокрема у початковій школі він реалізується переважно на засадах тематичної інтеграції. В основній та старшій школі, крім тематичної, застосовуються й інші види інтеграції, зокрема естетико-мистецтвознавча (художньо-мовна, жанрова, художньо-стильова тощо). Цілісна структура програми «Мистецтво. 5-9 класи» передбачає наскрізний тематизм та логіку побудови змісту за роками навчання від 5 до 9 класу. У 5-му класі учні засвоюють особливості мови різних видів мистецтва, у 6-му класі – палітру жанрів музичного та образотворчого мистецтв, у 7-му класі – новітні явища в мистецтві в єдності традицій і новаторства.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У 8-9 класах учні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знайомл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ться зі стилями і напрями мистецтва. Навчальні програми «Мистецтво» для 10-11 класів логічно продовжують ознайомлення учнів з мистецтвом на прикладі мистецтва культурних регіонів світу (європейського, далекосхідного, арабо-мусульманського, індійського, африканського, американського). Таким чином, інтегрований підхід у мистецькій освіті є наскрізним упродовж усього навчання в школі</w:t>
      </w:r>
      <w:r w:rsidR="009310C4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9310C4" w:rsidRPr="0038172F">
        <w:rPr>
          <w:rFonts w:ascii="Times New Roman" w:hAnsi="Times New Roman" w:cs="Times New Roman"/>
          <w:sz w:val="28"/>
          <w:szCs w:val="28"/>
          <w:lang w:val="uk-UA"/>
        </w:rPr>
        <w:t>ист Міністерства освіти і на</w:t>
      </w:r>
      <w:r w:rsidR="009310C4">
        <w:rPr>
          <w:rFonts w:ascii="Times New Roman" w:hAnsi="Times New Roman" w:cs="Times New Roman"/>
          <w:sz w:val="28"/>
          <w:szCs w:val="28"/>
          <w:lang w:val="uk-UA"/>
        </w:rPr>
        <w:t>уки України від 11.08.2020</w:t>
      </w:r>
      <w:r w:rsidR="009310C4" w:rsidRPr="00381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0C4" w:rsidRPr="0038172F">
        <w:rPr>
          <w:rFonts w:ascii="Times New Roman" w:hAnsi="Times New Roman" w:cs="Times New Roman"/>
          <w:sz w:val="28"/>
          <w:szCs w:val="28"/>
          <w:lang w:val="uk-UA"/>
        </w:rPr>
        <w:t>№ 1/9-430</w:t>
      </w:r>
      <w:r w:rsidR="009310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681" w:rsidRPr="007733C1" w:rsidRDefault="009310C4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Акцентуємо увагу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, на уроках предметів освітньої галузі «Мистецтво» не рекомендуємо будь-які письмові форми робіт (запис учнями будь-якої інформації зі слів учителя чи з дошки, контрольних, самостійних, домашніх робіт, написання рефератів тощо). Це спричиняє додаткове недоцільне навантаження учнів. Письмовий формат може використовуватися за потреби у старших класах, наприклад, для презентації результатів дослідно-пошукової (проєктної) діяльності, яка може бути задіяна не більше 1-2 рази на семестр.</w:t>
      </w:r>
    </w:p>
    <w:p w:rsidR="00CE2DC4" w:rsidRDefault="00CE2DC4" w:rsidP="00CE2D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сторінок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жу</w:t>
      </w:r>
      <w:r>
        <w:rPr>
          <w:rFonts w:ascii="Times New Roman" w:hAnsi="Times New Roman" w:cs="Times New Roman"/>
          <w:sz w:val="28"/>
          <w:szCs w:val="28"/>
          <w:lang w:val="uk-UA"/>
        </w:rPr>
        <w:t>рналу здійснюється :</w:t>
      </w:r>
    </w:p>
    <w:p w:rsidR="00CE2DC4" w:rsidRDefault="00CE2DC4" w:rsidP="00CE2D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1-4 класи – відповідно до м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щодо заповнення Класного журналу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учнів початкових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класів, затверджених наказом Міністерства освіти і науки України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 від 07.12.2018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№ 1362 (із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змінами, внесеними згідно з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аказом </w:t>
      </w:r>
      <w:r w:rsidRPr="00E1776A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09.01.2020 № 21),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від 08.04.2015 № 412, зареєстрованої в Міністерстві юстиції України 27.04.2015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56F">
        <w:rPr>
          <w:rFonts w:ascii="Times New Roman" w:hAnsi="Times New Roman" w:cs="Times New Roman"/>
          <w:sz w:val="28"/>
          <w:szCs w:val="28"/>
          <w:lang w:val="uk-UA"/>
        </w:rPr>
        <w:t>№ 472/26917, та з урахуванням методичних рекомендацій щодо заповнення Класного журналу для 1-4-х класів закладів загальної середньої освіти (лист Міністерства освіти і науки України від 21.09.2015 № 2/2-14-1907-15).</w:t>
      </w:r>
    </w:p>
    <w:p w:rsidR="00BB62CB" w:rsidRDefault="00CE2DC4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5-11 (12) класи –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відповідно до Інструкції з ведення класного журналу учнів 5-11 (12) класів загальноосвітніх навчальних закладів (наказ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від 03.06.2008 № 496). </w:t>
      </w:r>
    </w:p>
    <w:p w:rsidR="00BB62CB" w:rsidRDefault="00BB62CB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особливу увагу,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для учнів 1-4 класів домашнє завдавання не задається і не записується у класному журналі.</w:t>
      </w:r>
    </w:p>
    <w:p w:rsidR="00161681" w:rsidRPr="007733C1" w:rsidRDefault="00BB62CB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5-11 (12) класів,</w:t>
      </w:r>
      <w:r w:rsidRPr="00BB6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C1">
        <w:rPr>
          <w:rFonts w:ascii="Times New Roman" w:hAnsi="Times New Roman" w:cs="Times New Roman"/>
          <w:sz w:val="28"/>
          <w:szCs w:val="28"/>
          <w:lang w:val="uk-UA"/>
        </w:rPr>
        <w:t>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уємо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домашні завдання на слухання та інтерпретацію музики в</w:t>
      </w:r>
      <w:bookmarkStart w:id="1" w:name="page155"/>
      <w:bookmarkEnd w:id="1"/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навколишньому середовищі, завдання творчого спрямування, спостереження та замальовки ескізного характеру з натури, з пам’яті тощо. У старших класах можуть бути завдання практично-творчого чи дослідницько-пошукового характеру (зокрема, виконання проєктів) з використанням матеріалів підручника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рідного краю 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161681" w:rsidRPr="007733C1" w:rsidRDefault="005246C2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Зауважуємо, що н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авчальна та методична література з предметів освітньої галузі «Мистецтво» зазначена у «Переліках навчальних програм, підручників та навчально-методичних посібників, рекомендованих Міністерством освіти і науки України» розміщені на офіційному </w:t>
      </w:r>
      <w:r w:rsidRPr="005246C2">
        <w:rPr>
          <w:rFonts w:ascii="Times New Roman" w:hAnsi="Times New Roman" w:cs="Times New Roman"/>
          <w:sz w:val="28"/>
          <w:szCs w:val="28"/>
          <w:lang w:val="uk-UA"/>
        </w:rPr>
        <w:t>розміщений на офіційному сайті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наукової установи</w:t>
      </w:r>
      <w:r w:rsidRPr="005246C2">
        <w:rPr>
          <w:rFonts w:ascii="Times New Roman" w:hAnsi="Times New Roman" w:cs="Times New Roman"/>
          <w:sz w:val="28"/>
          <w:szCs w:val="28"/>
          <w:lang w:val="uk-UA"/>
        </w:rPr>
        <w:t xml:space="preserve"> «Інститут модернізації змісту освіти» (</w:t>
      </w:r>
      <w:hyperlink r:id="rId10" w:history="1">
        <w:r w:rsidRPr="00A36BBA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Pr="005246C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36BBA">
          <w:rPr>
            <w:rStyle w:val="a7"/>
            <w:rFonts w:ascii="Times New Roman" w:hAnsi="Times New Roman" w:cs="Times New Roman"/>
            <w:sz w:val="28"/>
            <w:szCs w:val="28"/>
          </w:rPr>
          <w:t>imzo</w:t>
        </w:r>
        <w:r w:rsidRPr="005246C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36BBA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5246C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36BBA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Pr="005246C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36BBA">
          <w:rPr>
            <w:rStyle w:val="a7"/>
            <w:rFonts w:ascii="Times New Roman" w:hAnsi="Times New Roman" w:cs="Times New Roman"/>
            <w:sz w:val="28"/>
            <w:szCs w:val="28"/>
          </w:rPr>
          <w:t>pidruchniki</w:t>
        </w:r>
        <w:r w:rsidRPr="005246C2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36BBA">
          <w:rPr>
            <w:rStyle w:val="a7"/>
            <w:rFonts w:ascii="Times New Roman" w:hAnsi="Times New Roman" w:cs="Times New Roman"/>
            <w:sz w:val="28"/>
            <w:szCs w:val="28"/>
          </w:rPr>
          <w:t>pereliki</w:t>
        </w:r>
      </w:hyperlink>
      <w:r w:rsidRPr="005246C2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>. Під час</w:t>
      </w:r>
      <w:bookmarkStart w:id="2" w:name="page156"/>
      <w:bookmarkEnd w:id="2"/>
      <w:r w:rsidR="00161681" w:rsidRPr="007733C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вчителів до уроків рекомендовано використовувати періодичні фахові видання, зокрема науково-методичний журнал «Мистецтво та освіта».</w:t>
      </w:r>
    </w:p>
    <w:p w:rsidR="00E45237" w:rsidRPr="00AD6AE3" w:rsidRDefault="00E45237" w:rsidP="007733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разі переходу закладів освіти на дистанційне навчання рекомендуємо </w:t>
      </w:r>
      <w:r w:rsidRPr="00AD6AE3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виконання календарно-тематичних планів із додержанням вимог державних стандартів освіти </w:t>
      </w:r>
      <w:r w:rsidR="0007044F">
        <w:rPr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AD6AE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технологій дистанційного навчання та, за потреби, ущільнення відповідного матеріалу (на розсуд учителя) з організацією повторення окремих тем на початку очного навчання. На допомогу вчителям розроблено методичні рекомендації «Організація дистанційного навчання в школі», розміщені за посиланням </w:t>
      </w:r>
      <w:hyperlink r:id="rId11" w:history="1">
        <w:r w:rsidRPr="00AD6AE3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https://nus.org.ua/news/yak-nalagodyty-dystantsijne-navchannya-posibnyk-dlya-</w:t>
        </w:r>
      </w:hyperlink>
      <w:hyperlink r:id="rId12" w:history="1">
        <w:r w:rsidRPr="00AD6AE3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shkil-vid-go-smart-osvita-ta-mon/</w:t>
        </w:r>
      </w:hyperlink>
      <w:r w:rsidR="00AD6AE3" w:rsidRPr="00AD6AE3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AD6AE3" w:rsidRPr="00AD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надані </w:t>
      </w:r>
      <w:r w:rsidR="00676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методистом навчально-методичного відділу координації </w:t>
      </w:r>
      <w:r w:rsidR="00A47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освітньої</w:t>
      </w:r>
      <w:r w:rsidR="00676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діяльності та професійного розвитку СОІППО </w:t>
      </w:r>
      <w:r w:rsidR="00AD6AE3" w:rsidRPr="00AD6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квітні-травні 2019-2020 навчального року, що розміщені на сайті СОІППО → мобільна сторінка методиста → учителю «Мистецтва» → на допомогу вчителю → дистанційне навчання.</w:t>
      </w:r>
    </w:p>
    <w:p w:rsidR="00AD6AE3" w:rsidRDefault="00AD6AE3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AE3" w:rsidRDefault="00AD6AE3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237" w:rsidRDefault="00E45237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музики та естетичних </w:t>
      </w:r>
    </w:p>
    <w:p w:rsidR="00E45237" w:rsidRDefault="00E45237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 навчально-методичного </w:t>
      </w:r>
    </w:p>
    <w:p w:rsidR="00E45237" w:rsidRDefault="00E45237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</w:t>
      </w:r>
    </w:p>
    <w:p w:rsidR="007733C1" w:rsidRDefault="00E45237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професійного розвитку Сумського ОІППО                       </w:t>
      </w:r>
      <w:r w:rsidR="0088404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О.П. Сердюк</w:t>
      </w:r>
    </w:p>
    <w:p w:rsidR="00A47DA2" w:rsidRDefault="00A47DA2" w:rsidP="0077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DA2" w:rsidRPr="00A47DA2" w:rsidRDefault="00A47DA2" w:rsidP="00A47DA2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A47DA2">
        <w:rPr>
          <w:rFonts w:ascii="Times New Roman" w:hAnsi="Times New Roman" w:cs="Times New Roman"/>
          <w:sz w:val="24"/>
          <w:szCs w:val="28"/>
          <w:lang w:val="uk-UA"/>
        </w:rPr>
        <w:t>підпис наявний в оригіналі</w:t>
      </w:r>
    </w:p>
    <w:sectPr w:rsidR="00A47DA2" w:rsidRPr="00A47DA2" w:rsidSect="00161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A1" w:rsidRDefault="008134A1" w:rsidP="00161681">
      <w:r>
        <w:separator/>
      </w:r>
    </w:p>
  </w:endnote>
  <w:endnote w:type="continuationSeparator" w:id="0">
    <w:p w:rsidR="008134A1" w:rsidRDefault="008134A1" w:rsidP="001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A1" w:rsidRDefault="008134A1" w:rsidP="00161681">
      <w:r>
        <w:separator/>
      </w:r>
    </w:p>
  </w:footnote>
  <w:footnote w:type="continuationSeparator" w:id="0">
    <w:p w:rsidR="008134A1" w:rsidRDefault="008134A1" w:rsidP="0016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DF6D648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F"/>
    <w:multiLevelType w:val="hybridMultilevel"/>
    <w:tmpl w:val="4DEFDFA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A0"/>
    <w:multiLevelType w:val="hybridMultilevel"/>
    <w:tmpl w:val="2123D5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A1"/>
    <w:multiLevelType w:val="hybridMultilevel"/>
    <w:tmpl w:val="135B811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A2"/>
    <w:multiLevelType w:val="hybridMultilevel"/>
    <w:tmpl w:val="094927A8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A3"/>
    <w:multiLevelType w:val="hybridMultilevel"/>
    <w:tmpl w:val="0DCDF8F6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A4"/>
    <w:multiLevelType w:val="hybridMultilevel"/>
    <w:tmpl w:val="52D7B10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7"/>
    <w:rsid w:val="0007044F"/>
    <w:rsid w:val="000C5FB1"/>
    <w:rsid w:val="001328B2"/>
    <w:rsid w:val="00161681"/>
    <w:rsid w:val="001B4D99"/>
    <w:rsid w:val="00317465"/>
    <w:rsid w:val="003D7836"/>
    <w:rsid w:val="004A680E"/>
    <w:rsid w:val="005246C2"/>
    <w:rsid w:val="00601758"/>
    <w:rsid w:val="006763A2"/>
    <w:rsid w:val="007733C1"/>
    <w:rsid w:val="00780C03"/>
    <w:rsid w:val="00781F92"/>
    <w:rsid w:val="008134A1"/>
    <w:rsid w:val="0088404B"/>
    <w:rsid w:val="009310C4"/>
    <w:rsid w:val="00941EA7"/>
    <w:rsid w:val="0099440D"/>
    <w:rsid w:val="00A47DA2"/>
    <w:rsid w:val="00A50ADA"/>
    <w:rsid w:val="00AD6AE3"/>
    <w:rsid w:val="00BB62CB"/>
    <w:rsid w:val="00CB1EA4"/>
    <w:rsid w:val="00CE2DC4"/>
    <w:rsid w:val="00D34846"/>
    <w:rsid w:val="00E45237"/>
    <w:rsid w:val="00EC647F"/>
    <w:rsid w:val="00F31A2C"/>
    <w:rsid w:val="00F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29CC"/>
  <w15:chartTrackingRefBased/>
  <w15:docId w15:val="{F861A6B8-0793-4D40-9323-BC9E3580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8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733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681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16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681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61681"/>
    <w:rPr>
      <w:color w:val="0563C1" w:themeColor="hyperlink"/>
      <w:u w:val="single"/>
    </w:rPr>
  </w:style>
  <w:style w:type="character" w:customStyle="1" w:styleId="hps">
    <w:name w:val="hps"/>
    <w:basedOn w:val="a0"/>
    <w:rsid w:val="007733C1"/>
  </w:style>
  <w:style w:type="character" w:customStyle="1" w:styleId="10">
    <w:name w:val="Заголовок 1 Знак"/>
    <w:basedOn w:val="a0"/>
    <w:link w:val="1"/>
    <w:uiPriority w:val="9"/>
    <w:rsid w:val="007733C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8">
    <w:name w:val="Table Grid"/>
    <w:basedOn w:val="a1"/>
    <w:uiPriority w:val="59"/>
    <w:rsid w:val="004A68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B62CB"/>
    <w:rPr>
      <w:rFonts w:ascii="Times New Roman" w:eastAsia="Times New Roman" w:hAnsi="Times New Roman" w:cs="Times New Roman"/>
      <w:szCs w:val="24"/>
      <w:lang w:val="uk-UA" w:eastAsia="uk-UA"/>
    </w:rPr>
  </w:style>
  <w:style w:type="character" w:customStyle="1" w:styleId="aa">
    <w:name w:val="Основной текст Знак"/>
    <w:basedOn w:val="a0"/>
    <w:link w:val="a9"/>
    <w:rsid w:val="00BB62CB"/>
    <w:rPr>
      <w:rFonts w:ascii="Times New Roman" w:eastAsia="Times New Roman" w:hAnsi="Times New Roman" w:cs="Times New Roman"/>
      <w:sz w:val="20"/>
      <w:szCs w:val="24"/>
      <w:lang w:val="uk-UA" w:eastAsia="uk-UA"/>
    </w:rPr>
  </w:style>
  <w:style w:type="character" w:styleId="ab">
    <w:name w:val="FollowedHyperlink"/>
    <w:basedOn w:val="a0"/>
    <w:uiPriority w:val="99"/>
    <w:semiHidden/>
    <w:unhideWhenUsed/>
    <w:rsid w:val="005246C2"/>
    <w:rPr>
      <w:color w:val="954F72" w:themeColor="followedHyperlink"/>
      <w:u w:val="single"/>
    </w:rPr>
  </w:style>
  <w:style w:type="paragraph" w:customStyle="1" w:styleId="11">
    <w:name w:val="Обычный1"/>
    <w:rsid w:val="005246C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6A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6AE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pidruchniki/perel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" TargetMode="External"/><Relationship Id="rId12" Type="http://schemas.openxmlformats.org/officeDocument/2006/relationships/hyperlink" Target="https://nus.org.ua/news/yak-nalagodyty-dystantsijne-navchannya-posibnyk-dlya-shkil-vid-go-smart-osvita-ta-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s.org.ua/news/yak-nalagodyty-dystantsijne-navchannya-posibnyk-dlya-shkil-vid-go-smart-osvita-ta-m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zo.gov.ua/pidruchniki/pere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navchalni-programi/navchalni-programi-dlya-10-11-klas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Metodisti</dc:creator>
  <cp:keywords/>
  <dc:description/>
  <cp:lastModifiedBy>Metodisti</cp:lastModifiedBy>
  <cp:revision>4</cp:revision>
  <cp:lastPrinted>2020-08-18T10:01:00Z</cp:lastPrinted>
  <dcterms:created xsi:type="dcterms:W3CDTF">2020-08-17T13:38:00Z</dcterms:created>
  <dcterms:modified xsi:type="dcterms:W3CDTF">2020-08-19T13:25:00Z</dcterms:modified>
</cp:coreProperties>
</file>